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37" w:type="dxa"/>
        <w:tblLook w:val="04A0" w:firstRow="1" w:lastRow="0" w:firstColumn="1" w:lastColumn="0" w:noHBand="0" w:noVBand="1"/>
      </w:tblPr>
      <w:tblGrid>
        <w:gridCol w:w="16727"/>
      </w:tblGrid>
      <w:tr w:rsidR="0084438C" w14:paraId="22E1EF0B" w14:textId="77777777" w:rsidTr="0084438C">
        <w:trPr>
          <w:trHeight w:val="255"/>
        </w:trPr>
        <w:tc>
          <w:tcPr>
            <w:tcW w:w="16727" w:type="dxa"/>
          </w:tcPr>
          <w:p w14:paraId="7B79CC36" w14:textId="1FABF132" w:rsidR="0084438C" w:rsidRDefault="003C2464" w:rsidP="00856FA4">
            <w:pPr>
              <w:pStyle w:val="Prrafodelista"/>
              <w:spacing w:after="0" w:line="240" w:lineRule="auto"/>
              <w:ind w:left="0"/>
              <w:jc w:val="both"/>
              <w:rPr>
                <w:rFonts w:ascii="Arial" w:hAnsi="Arial" w:cs="Arial"/>
                <w:b/>
                <w:sz w:val="24"/>
                <w:szCs w:val="24"/>
              </w:rPr>
            </w:pPr>
            <w:r>
              <w:rPr>
                <w:rFonts w:ascii="Arial" w:hAnsi="Arial" w:cs="Arial"/>
                <w:b/>
                <w:sz w:val="24"/>
                <w:szCs w:val="24"/>
              </w:rPr>
              <w:t>Circular N°51, del 04 de marzo de 2010, que modifica la Circular N°13, del 30 de diciembre de 2020, que Imparte instrucciones sobre el conocimiento, tramitación y resolución de los reclamos interpuestos en contra de los casinos de juego autorizados conforme a la Ley N°19.995 y fija texto refundido de la misma</w:t>
            </w:r>
          </w:p>
        </w:tc>
      </w:tr>
    </w:tbl>
    <w:p w14:paraId="3B30D786" w14:textId="77777777" w:rsidR="00943CF0" w:rsidRPr="00C75C67" w:rsidRDefault="00943CF0" w:rsidP="00943CF0">
      <w:pPr>
        <w:pStyle w:val="Prrafodelista"/>
        <w:spacing w:after="0" w:line="240" w:lineRule="auto"/>
        <w:ind w:left="0"/>
        <w:rPr>
          <w:rFonts w:ascii="Arial" w:hAnsi="Arial" w:cs="Arial"/>
          <w:b/>
          <w:sz w:val="10"/>
          <w:szCs w:val="10"/>
        </w:rPr>
      </w:pPr>
    </w:p>
    <w:p w14:paraId="7A53C2C7" w14:textId="4D19B9FE" w:rsidR="0070418F" w:rsidRPr="00A13A3C" w:rsidRDefault="00480FDB" w:rsidP="00480FDB">
      <w:pPr>
        <w:spacing w:after="0" w:line="240" w:lineRule="auto"/>
        <w:ind w:left="5134" w:hanging="142"/>
        <w:jc w:val="both"/>
        <w:rPr>
          <w:rFonts w:ascii="Arial" w:hAnsi="Arial" w:cs="Arial"/>
          <w:b/>
          <w:sz w:val="20"/>
          <w:szCs w:val="20"/>
        </w:rPr>
      </w:pPr>
      <w:r>
        <w:t>Nota: Tachado lo que se propone eliminar, en rojo lo que se incorpora</w:t>
      </w:r>
    </w:p>
    <w:p w14:paraId="7A6439D6" w14:textId="77777777" w:rsidR="0070418F" w:rsidRPr="00856FA4" w:rsidRDefault="0070418F" w:rsidP="0058700B">
      <w:pPr>
        <w:spacing w:after="0" w:line="240" w:lineRule="auto"/>
        <w:jc w:val="both"/>
        <w:rPr>
          <w:rFonts w:ascii="Arial" w:hAnsi="Arial" w:cs="Arial"/>
          <w:sz w:val="16"/>
          <w:szCs w:val="16"/>
        </w:rPr>
      </w:pPr>
    </w:p>
    <w:tbl>
      <w:tblPr>
        <w:tblStyle w:val="TableNormal"/>
        <w:tblW w:w="168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386"/>
        <w:gridCol w:w="5528"/>
        <w:gridCol w:w="5104"/>
      </w:tblGrid>
      <w:tr w:rsidR="00480FDB" w:rsidRPr="00854491" w14:paraId="31370D8F" w14:textId="77777777" w:rsidTr="00E63DEB">
        <w:trPr>
          <w:trHeight w:val="425"/>
        </w:trPr>
        <w:tc>
          <w:tcPr>
            <w:tcW w:w="851" w:type="dxa"/>
            <w:shd w:val="clear" w:color="auto" w:fill="2F548C"/>
          </w:tcPr>
          <w:p w14:paraId="720BB628" w14:textId="34C3AFB2" w:rsidR="00480FDB" w:rsidRPr="00854491" w:rsidRDefault="00480FDB" w:rsidP="00E63DEB">
            <w:pPr>
              <w:pStyle w:val="TableParagraph"/>
              <w:tabs>
                <w:tab w:val="left" w:pos="574"/>
              </w:tabs>
              <w:ind w:left="4" w:right="278" w:hanging="4"/>
              <w:jc w:val="center"/>
              <w:rPr>
                <w:b/>
                <w:color w:val="FFFFFF" w:themeColor="background1"/>
                <w:sz w:val="20"/>
                <w:szCs w:val="20"/>
                <w:lang w:val="es-CL"/>
              </w:rPr>
            </w:pPr>
            <w:bookmarkStart w:id="0" w:name="_Hlk60223538"/>
            <w:proofErr w:type="spellStart"/>
            <w:r w:rsidRPr="00854491">
              <w:rPr>
                <w:b/>
                <w:color w:val="FFFFFF" w:themeColor="background1"/>
                <w:sz w:val="20"/>
                <w:szCs w:val="20"/>
                <w:lang w:val="es-CL"/>
              </w:rPr>
              <w:t>N°</w:t>
            </w:r>
            <w:proofErr w:type="spellEnd"/>
          </w:p>
        </w:tc>
        <w:tc>
          <w:tcPr>
            <w:tcW w:w="5386" w:type="dxa"/>
            <w:shd w:val="clear" w:color="auto" w:fill="2F548C"/>
          </w:tcPr>
          <w:p w14:paraId="634994FA" w14:textId="5B4F3B16" w:rsidR="00480FDB" w:rsidRPr="00854491" w:rsidRDefault="00480FDB" w:rsidP="008648A0">
            <w:pPr>
              <w:pStyle w:val="TableParagraph"/>
              <w:ind w:left="146" w:right="278"/>
              <w:jc w:val="center"/>
              <w:rPr>
                <w:b/>
                <w:color w:val="FFFFFF" w:themeColor="background1"/>
                <w:sz w:val="20"/>
                <w:szCs w:val="20"/>
                <w:lang w:val="es-CL"/>
              </w:rPr>
            </w:pPr>
            <w:r w:rsidRPr="00854491">
              <w:rPr>
                <w:b/>
                <w:color w:val="FFFFFF" w:themeColor="background1"/>
                <w:sz w:val="20"/>
                <w:szCs w:val="20"/>
                <w:lang w:val="es-CL"/>
              </w:rPr>
              <w:t>ARTICULADO ACTUAL</w:t>
            </w:r>
          </w:p>
        </w:tc>
        <w:tc>
          <w:tcPr>
            <w:tcW w:w="5528" w:type="dxa"/>
            <w:shd w:val="clear" w:color="auto" w:fill="2F548C"/>
          </w:tcPr>
          <w:p w14:paraId="465820A1" w14:textId="00C624D4" w:rsidR="00480FDB" w:rsidRPr="00854491" w:rsidRDefault="00480FDB" w:rsidP="008648A0">
            <w:pPr>
              <w:pStyle w:val="TableParagraph"/>
              <w:ind w:left="146" w:right="278"/>
              <w:jc w:val="center"/>
              <w:rPr>
                <w:b/>
                <w:color w:val="FFFFFF" w:themeColor="background1"/>
                <w:sz w:val="20"/>
                <w:szCs w:val="20"/>
                <w:lang w:val="es-CL"/>
              </w:rPr>
            </w:pPr>
            <w:r w:rsidRPr="00854491">
              <w:rPr>
                <w:b/>
                <w:color w:val="FFFFFF" w:themeColor="background1"/>
                <w:sz w:val="20"/>
                <w:szCs w:val="20"/>
                <w:lang w:val="es-CL"/>
              </w:rPr>
              <w:t xml:space="preserve">PROPUESTA DE MODIFICACIÓN </w:t>
            </w:r>
          </w:p>
        </w:tc>
        <w:tc>
          <w:tcPr>
            <w:tcW w:w="5104" w:type="dxa"/>
            <w:shd w:val="clear" w:color="auto" w:fill="2F548C"/>
          </w:tcPr>
          <w:p w14:paraId="25135FB5" w14:textId="6E6B2AC2" w:rsidR="00480FDB" w:rsidRPr="00854491" w:rsidRDefault="00480FDB" w:rsidP="008648A0">
            <w:pPr>
              <w:pStyle w:val="TableParagraph"/>
              <w:tabs>
                <w:tab w:val="left" w:pos="2410"/>
              </w:tabs>
              <w:ind w:left="146" w:right="278"/>
              <w:jc w:val="center"/>
              <w:rPr>
                <w:b/>
                <w:color w:val="FFFFFF" w:themeColor="background1"/>
                <w:sz w:val="20"/>
                <w:szCs w:val="20"/>
                <w:lang w:val="es-CL"/>
              </w:rPr>
            </w:pPr>
            <w:r w:rsidRPr="00854491">
              <w:rPr>
                <w:b/>
                <w:color w:val="FFFFFF" w:themeColor="background1"/>
                <w:sz w:val="20"/>
                <w:szCs w:val="20"/>
                <w:lang w:val="es-CL"/>
              </w:rPr>
              <w:t>COMENTARIOS, OBSERVACIONES Y/O SUGERENCIAS</w:t>
            </w:r>
          </w:p>
        </w:tc>
      </w:tr>
      <w:bookmarkEnd w:id="0"/>
      <w:tr w:rsidR="00480FDB" w:rsidRPr="00854491" w14:paraId="3F922202" w14:textId="77777777" w:rsidTr="00E63DEB">
        <w:trPr>
          <w:trHeight w:val="1543"/>
        </w:trPr>
        <w:tc>
          <w:tcPr>
            <w:tcW w:w="851" w:type="dxa"/>
          </w:tcPr>
          <w:p w14:paraId="0A7A6987" w14:textId="59F58685" w:rsidR="00480FDB" w:rsidRPr="00E63DEB" w:rsidRDefault="003C2464" w:rsidP="00E63DEB">
            <w:pPr>
              <w:pStyle w:val="TableParagraph"/>
              <w:ind w:left="-135" w:right="139" w:firstLine="31"/>
              <w:jc w:val="center"/>
              <w:rPr>
                <w:sz w:val="18"/>
                <w:szCs w:val="18"/>
                <w:lang w:val="es-CL"/>
              </w:rPr>
            </w:pPr>
            <w:r w:rsidRPr="00E63DEB">
              <w:rPr>
                <w:sz w:val="18"/>
                <w:szCs w:val="18"/>
                <w:lang w:val="es-CL"/>
              </w:rPr>
              <w:t>1</w:t>
            </w:r>
          </w:p>
        </w:tc>
        <w:tc>
          <w:tcPr>
            <w:tcW w:w="5386" w:type="dxa"/>
          </w:tcPr>
          <w:p w14:paraId="6D99B334" w14:textId="5C121337" w:rsidR="00C75C67" w:rsidRPr="00854491" w:rsidRDefault="00C75C67" w:rsidP="00C75C67">
            <w:pPr>
              <w:pStyle w:val="Ttulo2"/>
              <w:keepLines w:val="0"/>
              <w:spacing w:before="60" w:after="60" w:line="240" w:lineRule="auto"/>
              <w:ind w:left="142" w:right="136"/>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TITULO DE CIRCULAR</w:t>
            </w:r>
          </w:p>
          <w:p w14:paraId="2AC321A0" w14:textId="19260760" w:rsidR="00856FA4" w:rsidRPr="00856FA4" w:rsidRDefault="003C2464" w:rsidP="00856FA4">
            <w:pPr>
              <w:pStyle w:val="Ttulo2"/>
              <w:keepLines w:val="0"/>
              <w:spacing w:before="60" w:after="60" w:line="240" w:lineRule="auto"/>
              <w:ind w:left="142" w:right="136"/>
              <w:jc w:val="both"/>
              <w:outlineLvl w:val="1"/>
            </w:pPr>
            <w:r w:rsidRPr="00854491">
              <w:rPr>
                <w:rFonts w:ascii="Arial" w:hAnsi="Arial" w:cs="Arial"/>
                <w:color w:val="000000" w:themeColor="text1"/>
                <w:sz w:val="20"/>
                <w:szCs w:val="20"/>
                <w:lang w:val="es-CL"/>
              </w:rPr>
              <w:t xml:space="preserve">QUE IMPARTE INSTRUCCIONES SOBRE EL CONOCIMIENTO, TRAMITACIÓN Y RESOLUCIÓN DE LOS RECLAMOS INTERPUESTOS EN CONTRA DE LOS CASINOS DE JUEGO AUTORIZADOS CONFORME A LA LEY </w:t>
            </w:r>
            <w:proofErr w:type="spellStart"/>
            <w:r w:rsidRPr="00854491">
              <w:rPr>
                <w:rFonts w:ascii="Arial" w:hAnsi="Arial" w:cs="Arial"/>
                <w:color w:val="000000" w:themeColor="text1"/>
                <w:sz w:val="20"/>
                <w:szCs w:val="20"/>
                <w:lang w:val="es-CL"/>
              </w:rPr>
              <w:t>N°</w:t>
            </w:r>
            <w:proofErr w:type="spellEnd"/>
            <w:r w:rsidRPr="00854491">
              <w:rPr>
                <w:rFonts w:ascii="Arial" w:hAnsi="Arial" w:cs="Arial"/>
                <w:color w:val="000000" w:themeColor="text1"/>
                <w:sz w:val="20"/>
                <w:szCs w:val="20"/>
                <w:lang w:val="es-CL"/>
              </w:rPr>
              <w:t xml:space="preserve"> 19.995</w:t>
            </w:r>
          </w:p>
        </w:tc>
        <w:tc>
          <w:tcPr>
            <w:tcW w:w="5528" w:type="dxa"/>
          </w:tcPr>
          <w:p w14:paraId="6593CC23" w14:textId="537FCF09" w:rsidR="00C75C67" w:rsidRPr="00854491" w:rsidRDefault="00C75C67" w:rsidP="00C75C67">
            <w:pPr>
              <w:pStyle w:val="Ttulo2"/>
              <w:keepLines w:val="0"/>
              <w:spacing w:before="60" w:after="60" w:line="240" w:lineRule="auto"/>
              <w:ind w:left="142" w:right="136"/>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TÍTULO DE CIRCULAR</w:t>
            </w:r>
          </w:p>
          <w:p w14:paraId="152F043C" w14:textId="62F5AC4A" w:rsidR="00856FA4" w:rsidRPr="00856FA4" w:rsidRDefault="003C2464" w:rsidP="00856FA4">
            <w:pPr>
              <w:pStyle w:val="Ttulo2"/>
              <w:keepLines w:val="0"/>
              <w:spacing w:before="60" w:after="60" w:line="240" w:lineRule="auto"/>
              <w:ind w:left="142" w:right="136"/>
              <w:jc w:val="both"/>
              <w:outlineLvl w:val="1"/>
              <w:rPr>
                <w:sz w:val="16"/>
                <w:szCs w:val="16"/>
              </w:rPr>
            </w:pPr>
            <w:r w:rsidRPr="00854491">
              <w:rPr>
                <w:rFonts w:ascii="Arial" w:hAnsi="Arial" w:cs="Arial"/>
                <w:color w:val="000000" w:themeColor="text1"/>
                <w:sz w:val="20"/>
                <w:szCs w:val="20"/>
                <w:lang w:val="es-CL"/>
              </w:rPr>
              <w:t xml:space="preserve">QUE IMPARTE INSTRUCCIONES SOBRE EL CONOCIMIENTO, TRAMITACIÓN Y RESOLUCIÓN DE LOS RECLAMOS INTERPUESTOS EN CONTRA DE LOS CASINOS DE JUEGO AUTORIZADOS CONFORME A LA LEY </w:t>
            </w:r>
            <w:proofErr w:type="spellStart"/>
            <w:r w:rsidRPr="00854491">
              <w:rPr>
                <w:rFonts w:ascii="Arial" w:hAnsi="Arial" w:cs="Arial"/>
                <w:color w:val="000000" w:themeColor="text1"/>
                <w:sz w:val="20"/>
                <w:szCs w:val="20"/>
                <w:lang w:val="es-CL"/>
              </w:rPr>
              <w:t>N°</w:t>
            </w:r>
            <w:proofErr w:type="spellEnd"/>
            <w:r w:rsidRPr="00854491">
              <w:rPr>
                <w:rFonts w:ascii="Arial" w:hAnsi="Arial" w:cs="Arial"/>
                <w:color w:val="000000" w:themeColor="text1"/>
                <w:sz w:val="20"/>
                <w:szCs w:val="20"/>
                <w:lang w:val="es-CL"/>
              </w:rPr>
              <w:t xml:space="preserve"> 19.995</w:t>
            </w:r>
            <w:r w:rsidR="00794DF5" w:rsidRPr="00854491">
              <w:rPr>
                <w:rFonts w:ascii="Arial" w:hAnsi="Arial" w:cs="Arial"/>
                <w:color w:val="000000" w:themeColor="text1"/>
                <w:sz w:val="20"/>
                <w:szCs w:val="20"/>
                <w:lang w:val="es-CL"/>
              </w:rPr>
              <w:t xml:space="preserve"> </w:t>
            </w:r>
            <w:r w:rsidR="00794DF5" w:rsidRPr="00854491">
              <w:rPr>
                <w:rFonts w:ascii="Arial" w:hAnsi="Arial" w:cs="Arial"/>
                <w:color w:val="FF0000"/>
                <w:sz w:val="20"/>
                <w:szCs w:val="20"/>
                <w:lang w:val="es-CL"/>
              </w:rPr>
              <w:t>Y CASINOS MUNICIPALES</w:t>
            </w:r>
          </w:p>
        </w:tc>
        <w:tc>
          <w:tcPr>
            <w:tcW w:w="5104" w:type="dxa"/>
            <w:shd w:val="clear" w:color="auto" w:fill="auto"/>
          </w:tcPr>
          <w:p w14:paraId="0252AF9C" w14:textId="0CD5BEC0" w:rsidR="00480FDB" w:rsidRPr="00854491" w:rsidRDefault="00480FDB" w:rsidP="00794DF5">
            <w:pPr>
              <w:pStyle w:val="Textocomentario"/>
              <w:spacing w:after="0"/>
              <w:ind w:left="142" w:right="172"/>
              <w:jc w:val="both"/>
              <w:rPr>
                <w:rFonts w:ascii="Arial" w:hAnsi="Arial" w:cs="Arial"/>
                <w:lang w:val="es-CL"/>
              </w:rPr>
            </w:pPr>
          </w:p>
        </w:tc>
      </w:tr>
      <w:tr w:rsidR="00794DF5" w:rsidRPr="00854491" w14:paraId="40CF758A" w14:textId="77777777" w:rsidTr="00E63DEB">
        <w:trPr>
          <w:trHeight w:val="1543"/>
        </w:trPr>
        <w:tc>
          <w:tcPr>
            <w:tcW w:w="851" w:type="dxa"/>
          </w:tcPr>
          <w:p w14:paraId="3F073992" w14:textId="71DD10FD" w:rsidR="00794DF5" w:rsidRPr="00E63DEB" w:rsidRDefault="00794DF5" w:rsidP="00E63DEB">
            <w:pPr>
              <w:pStyle w:val="TableParagraph"/>
              <w:ind w:left="-135" w:right="139" w:firstLine="31"/>
              <w:jc w:val="center"/>
              <w:rPr>
                <w:sz w:val="18"/>
                <w:szCs w:val="18"/>
                <w:lang w:val="es-CL"/>
              </w:rPr>
            </w:pPr>
            <w:r w:rsidRPr="00E63DEB">
              <w:rPr>
                <w:sz w:val="18"/>
                <w:szCs w:val="18"/>
                <w:lang w:val="es-CL"/>
              </w:rPr>
              <w:t>2</w:t>
            </w:r>
          </w:p>
        </w:tc>
        <w:tc>
          <w:tcPr>
            <w:tcW w:w="5386" w:type="dxa"/>
          </w:tcPr>
          <w:p w14:paraId="3E93A9E9" w14:textId="6576FB85" w:rsidR="00794DF5" w:rsidRPr="00854491" w:rsidRDefault="00794DF5" w:rsidP="00794DF5">
            <w:pPr>
              <w:pStyle w:val="Ttulo2"/>
              <w:spacing w:before="100" w:beforeAutospacing="1" w:after="120"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Numeral 1.1 Ámbito de aplicación</w:t>
            </w:r>
          </w:p>
          <w:p w14:paraId="13387C9E" w14:textId="41EA3566" w:rsidR="00794DF5" w:rsidRPr="00854491" w:rsidRDefault="00794DF5" w:rsidP="00794DF5">
            <w:pPr>
              <w:pStyle w:val="Ttulo2"/>
              <w:keepLines w:val="0"/>
              <w:spacing w:before="240" w:after="60" w:line="240" w:lineRule="auto"/>
              <w:ind w:left="142" w:right="142"/>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 xml:space="preserve">Las presentes instrucciones serán aplicables a los reclamos que se formulen en contra de los casinos de juego autorizados conforme a las disposiciones de la Ley </w:t>
            </w:r>
            <w:proofErr w:type="spellStart"/>
            <w:r w:rsidRPr="00854491">
              <w:rPr>
                <w:rFonts w:ascii="Arial" w:hAnsi="Arial" w:cs="Arial"/>
                <w:color w:val="000000" w:themeColor="text1"/>
                <w:sz w:val="20"/>
                <w:szCs w:val="20"/>
                <w:lang w:val="es-CL"/>
              </w:rPr>
              <w:t>N°</w:t>
            </w:r>
            <w:proofErr w:type="spellEnd"/>
            <w:r w:rsidRPr="00854491">
              <w:rPr>
                <w:rFonts w:ascii="Arial" w:hAnsi="Arial" w:cs="Arial"/>
                <w:color w:val="000000" w:themeColor="text1"/>
                <w:sz w:val="20"/>
                <w:szCs w:val="20"/>
                <w:lang w:val="es-CL"/>
              </w:rPr>
              <w:t xml:space="preserve"> 19.995 de 2005, y que se refieran a cualquier cuestión derivada de dicha ley y de sus reglamentos, relacionada con su sala de juego o con la explotación de los juegos de azar que se desarrollen en dicho establecimiento y cuyo cumplimiento debe ser supervigilado por esta Superintendencia, sin perjuicio de las facultades y atribuciones que otros organismos tengan en la materia.</w:t>
            </w:r>
          </w:p>
        </w:tc>
        <w:tc>
          <w:tcPr>
            <w:tcW w:w="5528" w:type="dxa"/>
          </w:tcPr>
          <w:p w14:paraId="37449B96" w14:textId="77777777" w:rsidR="00794DF5" w:rsidRPr="00854491" w:rsidRDefault="00794DF5" w:rsidP="00794DF5">
            <w:pPr>
              <w:pStyle w:val="Ttulo2"/>
              <w:spacing w:before="100" w:beforeAutospacing="1" w:after="120" w:line="240" w:lineRule="auto"/>
              <w:ind w:left="139" w:right="276"/>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Numeral 1.1 Ámbito de aplicación</w:t>
            </w:r>
          </w:p>
          <w:p w14:paraId="7911866C" w14:textId="7B6D0AC9" w:rsidR="00794DF5" w:rsidRPr="00854491" w:rsidRDefault="00794DF5" w:rsidP="00794DF5">
            <w:pPr>
              <w:pStyle w:val="Ttulo2"/>
              <w:keepLines w:val="0"/>
              <w:spacing w:before="240" w:after="60" w:line="240" w:lineRule="auto"/>
              <w:ind w:left="139" w:right="276" w:firstLine="142"/>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 xml:space="preserve">Las presentes instrucciones serán aplicables a los reclamos que se formulen en contra de los casinos de juego autorizados conforme a las disposiciones de la Ley </w:t>
            </w:r>
            <w:proofErr w:type="spellStart"/>
            <w:r w:rsidRPr="00854491">
              <w:rPr>
                <w:rFonts w:ascii="Arial" w:hAnsi="Arial" w:cs="Arial"/>
                <w:color w:val="000000" w:themeColor="text1"/>
                <w:sz w:val="20"/>
                <w:szCs w:val="20"/>
                <w:lang w:val="es-CL"/>
              </w:rPr>
              <w:t>N°</w:t>
            </w:r>
            <w:proofErr w:type="spellEnd"/>
            <w:r w:rsidRPr="00854491">
              <w:rPr>
                <w:rFonts w:ascii="Arial" w:hAnsi="Arial" w:cs="Arial"/>
                <w:color w:val="000000" w:themeColor="text1"/>
                <w:sz w:val="20"/>
                <w:szCs w:val="20"/>
                <w:lang w:val="es-CL"/>
              </w:rPr>
              <w:t xml:space="preserve"> 19.995 </w:t>
            </w:r>
            <w:r w:rsidRPr="00854491">
              <w:rPr>
                <w:rFonts w:ascii="Arial" w:hAnsi="Arial" w:cs="Arial"/>
                <w:strike/>
                <w:color w:val="000000" w:themeColor="text1"/>
                <w:sz w:val="20"/>
                <w:szCs w:val="20"/>
                <w:lang w:val="es-CL"/>
              </w:rPr>
              <w:t>de 2005</w:t>
            </w:r>
            <w:r w:rsidRPr="00854491">
              <w:rPr>
                <w:rFonts w:ascii="Arial" w:hAnsi="Arial" w:cs="Arial"/>
                <w:color w:val="000000" w:themeColor="text1"/>
                <w:sz w:val="20"/>
                <w:szCs w:val="20"/>
                <w:lang w:val="es-CL"/>
              </w:rPr>
              <w:t xml:space="preserve"> </w:t>
            </w:r>
            <w:r w:rsidRPr="00854491">
              <w:rPr>
                <w:rFonts w:ascii="Arial" w:hAnsi="Arial" w:cs="Arial"/>
                <w:color w:val="FF0000"/>
                <w:sz w:val="20"/>
                <w:szCs w:val="20"/>
                <w:lang w:val="es-CL"/>
              </w:rPr>
              <w:t>y casinos que se encuentren bajo concesión municipal</w:t>
            </w:r>
            <w:r w:rsidRPr="00854491">
              <w:rPr>
                <w:rFonts w:ascii="Arial" w:hAnsi="Arial" w:cs="Arial"/>
                <w:color w:val="000000" w:themeColor="text1"/>
                <w:sz w:val="20"/>
                <w:szCs w:val="20"/>
                <w:lang w:val="es-CL"/>
              </w:rPr>
              <w:t>, y que se refieran a cualquier cuestión derivada de dicha ley y de sus reglamentos, relacionada con su sala de juego o con la explotación de los juegos de azar que se desarrollen en dicho establecimiento y cuyo cumplimiento debe ser supervigilado por esta Superintendencia, sin perjuicio de las facultades y atribuciones que otros organismos tengan en la materia</w:t>
            </w:r>
          </w:p>
        </w:tc>
        <w:tc>
          <w:tcPr>
            <w:tcW w:w="5104" w:type="dxa"/>
            <w:shd w:val="clear" w:color="auto" w:fill="auto"/>
          </w:tcPr>
          <w:p w14:paraId="305ED2F3" w14:textId="77777777" w:rsidR="00794DF5" w:rsidRPr="00854491" w:rsidRDefault="00794DF5" w:rsidP="00794DF5">
            <w:pPr>
              <w:pStyle w:val="Textocomentario"/>
              <w:spacing w:after="0"/>
              <w:ind w:left="142" w:right="427"/>
              <w:jc w:val="both"/>
              <w:rPr>
                <w:rFonts w:ascii="Arial" w:hAnsi="Arial" w:cs="Arial"/>
                <w:lang w:val="es-CL"/>
              </w:rPr>
            </w:pPr>
          </w:p>
        </w:tc>
      </w:tr>
      <w:tr w:rsidR="003C2464" w:rsidRPr="00854491" w14:paraId="48FE2C47" w14:textId="77777777" w:rsidTr="00E63DEB">
        <w:trPr>
          <w:trHeight w:val="1543"/>
        </w:trPr>
        <w:tc>
          <w:tcPr>
            <w:tcW w:w="851" w:type="dxa"/>
          </w:tcPr>
          <w:p w14:paraId="03900D71" w14:textId="5825CE19" w:rsidR="003C2464" w:rsidRPr="00E63DEB" w:rsidRDefault="00794DF5" w:rsidP="00E63DEB">
            <w:pPr>
              <w:pStyle w:val="TableParagraph"/>
              <w:ind w:left="-135" w:right="139" w:firstLine="31"/>
              <w:jc w:val="center"/>
              <w:rPr>
                <w:sz w:val="18"/>
                <w:szCs w:val="18"/>
                <w:lang w:val="es-CL"/>
              </w:rPr>
            </w:pPr>
            <w:r w:rsidRPr="00E63DEB">
              <w:rPr>
                <w:sz w:val="18"/>
                <w:szCs w:val="18"/>
                <w:lang w:val="es-CL"/>
              </w:rPr>
              <w:lastRenderedPageBreak/>
              <w:t>3</w:t>
            </w:r>
          </w:p>
        </w:tc>
        <w:tc>
          <w:tcPr>
            <w:tcW w:w="5386" w:type="dxa"/>
          </w:tcPr>
          <w:p w14:paraId="746D1884" w14:textId="1AEF0682" w:rsidR="00AC1253" w:rsidRPr="00854491" w:rsidRDefault="00AC1253" w:rsidP="00AC125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Numeral 1.2 Reclamo interpuesto en contra de un casino de juego, sus gerentes, administradores o personal de juego.</w:t>
            </w:r>
          </w:p>
          <w:p w14:paraId="48606CE9" w14:textId="09969050" w:rsidR="003C2464" w:rsidRPr="00854491" w:rsidRDefault="00AC1253" w:rsidP="00AC1253">
            <w:pPr>
              <w:pStyle w:val="Ttulo2"/>
              <w:spacing w:before="100" w:beforeAutospacing="1" w:line="240" w:lineRule="auto"/>
              <w:ind w:left="142" w:right="142"/>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 xml:space="preserve">Todo reclamo dirigido en contra de un casino de juego, sus gerentes, administradores o personal de juego de dicho establecimiento, se entenderá efectuado en contra de la sociedad operadora </w:t>
            </w:r>
            <w:proofErr w:type="gramStart"/>
            <w:r w:rsidRPr="00854491">
              <w:rPr>
                <w:rFonts w:ascii="Arial" w:hAnsi="Arial" w:cs="Arial"/>
                <w:color w:val="000000" w:themeColor="text1"/>
                <w:sz w:val="20"/>
                <w:szCs w:val="20"/>
                <w:lang w:val="es-CL"/>
              </w:rPr>
              <w:t>del mismo</w:t>
            </w:r>
            <w:proofErr w:type="gramEnd"/>
            <w:r w:rsidRPr="00854491">
              <w:rPr>
                <w:rFonts w:ascii="Arial" w:hAnsi="Arial" w:cs="Arial"/>
                <w:color w:val="000000" w:themeColor="text1"/>
                <w:sz w:val="20"/>
                <w:szCs w:val="20"/>
                <w:lang w:val="es-CL"/>
              </w:rPr>
              <w:t>.</w:t>
            </w:r>
          </w:p>
        </w:tc>
        <w:tc>
          <w:tcPr>
            <w:tcW w:w="5528" w:type="dxa"/>
          </w:tcPr>
          <w:p w14:paraId="5D8F234F" w14:textId="77777777" w:rsidR="00AC1253" w:rsidRPr="00854491" w:rsidRDefault="00AC1253" w:rsidP="00AC125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Numeral 1.2 Reclamo interpuesto en contra de un casino de juego, sus gerentes, administradores o personal de juego.</w:t>
            </w:r>
          </w:p>
          <w:p w14:paraId="363EFDB6" w14:textId="0766B0BA" w:rsidR="003C2464" w:rsidRPr="00854491" w:rsidRDefault="00AC1253" w:rsidP="00AC1253">
            <w:pPr>
              <w:pStyle w:val="Ttulo2"/>
              <w:keepLines w:val="0"/>
              <w:spacing w:before="240" w:after="60" w:line="240" w:lineRule="auto"/>
              <w:ind w:left="139" w:right="276"/>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 xml:space="preserve">Todo reclamo dirigido en contra de un casino de juego, sus gerentes, administradores o personal de juego de dicho establecimiento, se entenderá efectuado en contra de la sociedad operadora </w:t>
            </w:r>
            <w:r w:rsidRPr="00854491">
              <w:rPr>
                <w:rFonts w:ascii="Arial" w:hAnsi="Arial" w:cs="Arial"/>
                <w:color w:val="FF0000"/>
                <w:sz w:val="20"/>
                <w:szCs w:val="20"/>
                <w:lang w:val="es-CL"/>
              </w:rPr>
              <w:t xml:space="preserve">o concesionaria </w:t>
            </w:r>
            <w:proofErr w:type="gramStart"/>
            <w:r w:rsidRPr="00854491">
              <w:rPr>
                <w:rFonts w:ascii="Arial" w:hAnsi="Arial" w:cs="Arial"/>
                <w:color w:val="000000" w:themeColor="text1"/>
                <w:sz w:val="20"/>
                <w:szCs w:val="20"/>
                <w:lang w:val="es-CL"/>
              </w:rPr>
              <w:t>del mismo</w:t>
            </w:r>
            <w:proofErr w:type="gramEnd"/>
            <w:r w:rsidRPr="00854491">
              <w:rPr>
                <w:rFonts w:ascii="Arial" w:hAnsi="Arial" w:cs="Arial"/>
                <w:color w:val="000000" w:themeColor="text1"/>
                <w:sz w:val="20"/>
                <w:szCs w:val="20"/>
                <w:lang w:val="es-CL"/>
              </w:rPr>
              <w:t>.</w:t>
            </w:r>
          </w:p>
        </w:tc>
        <w:tc>
          <w:tcPr>
            <w:tcW w:w="5104" w:type="dxa"/>
            <w:shd w:val="clear" w:color="auto" w:fill="auto"/>
          </w:tcPr>
          <w:p w14:paraId="29980B81" w14:textId="77777777" w:rsidR="003C2464" w:rsidRPr="00854491" w:rsidRDefault="003C2464" w:rsidP="00794DF5">
            <w:pPr>
              <w:pStyle w:val="Textocomentario"/>
              <w:spacing w:after="0"/>
              <w:ind w:left="142" w:right="427"/>
              <w:jc w:val="both"/>
              <w:rPr>
                <w:rFonts w:ascii="Arial" w:hAnsi="Arial" w:cs="Arial"/>
                <w:lang w:val="es-CL"/>
              </w:rPr>
            </w:pPr>
          </w:p>
        </w:tc>
      </w:tr>
      <w:tr w:rsidR="00480FDB" w:rsidRPr="00854491" w14:paraId="763063F7" w14:textId="77777777" w:rsidTr="00E63DEB">
        <w:trPr>
          <w:trHeight w:val="1410"/>
        </w:trPr>
        <w:tc>
          <w:tcPr>
            <w:tcW w:w="851" w:type="dxa"/>
          </w:tcPr>
          <w:p w14:paraId="5DCF9605" w14:textId="1DDE675E" w:rsidR="00480FDB" w:rsidRPr="00E63DEB" w:rsidRDefault="00184A7A" w:rsidP="00E63DEB">
            <w:pPr>
              <w:pStyle w:val="TableParagraph"/>
              <w:ind w:left="-135" w:right="139" w:firstLine="31"/>
              <w:jc w:val="center"/>
              <w:rPr>
                <w:sz w:val="18"/>
                <w:szCs w:val="18"/>
                <w:lang w:val="es-CL"/>
              </w:rPr>
            </w:pPr>
            <w:r w:rsidRPr="00E63DEB">
              <w:rPr>
                <w:sz w:val="18"/>
                <w:szCs w:val="18"/>
                <w:lang w:val="es-CL"/>
              </w:rPr>
              <w:t>4</w:t>
            </w:r>
          </w:p>
        </w:tc>
        <w:tc>
          <w:tcPr>
            <w:tcW w:w="5386" w:type="dxa"/>
          </w:tcPr>
          <w:p w14:paraId="3AA2EEA3" w14:textId="5CF6200D" w:rsidR="00AC1253" w:rsidRPr="00854491" w:rsidRDefault="00AC1253" w:rsidP="00AC125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Párrafo segundo Numeral 1.2 Reclamo interpuesto en contra de un casino de juego, sus gerentes, administradores o personal de juego.</w:t>
            </w:r>
          </w:p>
          <w:p w14:paraId="2C0138BF" w14:textId="4689C2B3" w:rsidR="00480FDB" w:rsidRPr="00854491" w:rsidRDefault="00AC1253" w:rsidP="00794DF5">
            <w:pPr>
              <w:pStyle w:val="Ttulo2"/>
              <w:keepLines w:val="0"/>
              <w:spacing w:before="240" w:after="60" w:line="240" w:lineRule="auto"/>
              <w:ind w:left="142" w:right="142"/>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Los reclamos que se formulen en el marco de la presente circular serán tramitados y resueltos en la forma que se prescribe en los siguientes títulos.</w:t>
            </w:r>
          </w:p>
        </w:tc>
        <w:tc>
          <w:tcPr>
            <w:tcW w:w="5528" w:type="dxa"/>
          </w:tcPr>
          <w:p w14:paraId="2CCE7E58" w14:textId="77777777" w:rsidR="00AC1253" w:rsidRPr="00854491" w:rsidRDefault="00AC1253" w:rsidP="00AC125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Párrafo segundo Numeral 1.2 Reclamo interpuesto en contra de un casino de juego, sus gerentes, administradores o personal de juego.</w:t>
            </w:r>
          </w:p>
          <w:p w14:paraId="7FBB1F98" w14:textId="5A62DD18" w:rsidR="00480FDB" w:rsidRPr="00854491" w:rsidRDefault="00AC1253" w:rsidP="00AC1253">
            <w:pPr>
              <w:pStyle w:val="Ttulo2"/>
              <w:keepLines w:val="0"/>
              <w:spacing w:before="240" w:after="60" w:line="240" w:lineRule="auto"/>
              <w:ind w:left="139" w:right="276"/>
              <w:jc w:val="both"/>
              <w:outlineLvl w:val="1"/>
              <w:rPr>
                <w:rFonts w:ascii="Arial" w:hAnsi="Arial" w:cs="Arial"/>
                <w:color w:val="000000" w:themeColor="text1"/>
                <w:sz w:val="20"/>
                <w:szCs w:val="20"/>
                <w:lang w:val="es-CL"/>
              </w:rPr>
            </w:pPr>
            <w:r w:rsidRPr="00854491">
              <w:rPr>
                <w:rFonts w:ascii="Arial" w:hAnsi="Arial" w:cs="Arial"/>
                <w:color w:val="000000" w:themeColor="text1"/>
                <w:sz w:val="20"/>
                <w:szCs w:val="20"/>
                <w:lang w:val="es-CL"/>
              </w:rPr>
              <w:t xml:space="preserve">Los reclamos que se formulen en el marco de la presente circular serán tramitados y resueltos en la forma que se prescribe en los siguientes títulos. </w:t>
            </w:r>
            <w:r w:rsidRPr="00854491">
              <w:rPr>
                <w:rFonts w:ascii="Arial" w:hAnsi="Arial" w:cs="Arial"/>
                <w:color w:val="FF0000"/>
                <w:sz w:val="20"/>
                <w:szCs w:val="20"/>
                <w:lang w:val="es-CL"/>
              </w:rPr>
              <w:t>Sin perjuicio de lo anterior, para aquellos reclamos que sean presentados directamente ante esta Superintendencia y que por su naturaleza o gravedad de los hechos denunciados ameriten una investigación expedita o el inicio de una actividad de fiscalización, podrán ser exceptuados del referido procedimiento.</w:t>
            </w:r>
          </w:p>
        </w:tc>
        <w:tc>
          <w:tcPr>
            <w:tcW w:w="5104" w:type="dxa"/>
            <w:shd w:val="clear" w:color="auto" w:fill="auto"/>
          </w:tcPr>
          <w:p w14:paraId="57B10030" w14:textId="77777777" w:rsidR="00480FDB" w:rsidRPr="00854491" w:rsidRDefault="00480FDB" w:rsidP="00794DF5">
            <w:pPr>
              <w:pStyle w:val="Textocomentario"/>
              <w:spacing w:after="0"/>
              <w:ind w:left="142" w:right="427"/>
              <w:jc w:val="both"/>
              <w:rPr>
                <w:rFonts w:ascii="Arial" w:hAnsi="Arial" w:cs="Arial"/>
                <w:lang w:val="es-CL"/>
              </w:rPr>
            </w:pPr>
          </w:p>
        </w:tc>
      </w:tr>
      <w:tr w:rsidR="00480FDB" w:rsidRPr="00854491" w14:paraId="77EEFDD3" w14:textId="77777777" w:rsidTr="00E63DEB">
        <w:trPr>
          <w:trHeight w:val="2116"/>
        </w:trPr>
        <w:tc>
          <w:tcPr>
            <w:tcW w:w="851" w:type="dxa"/>
          </w:tcPr>
          <w:p w14:paraId="36D75165" w14:textId="7830561D" w:rsidR="00480FDB" w:rsidRPr="00E63DEB" w:rsidRDefault="00184A7A" w:rsidP="00E63DEB">
            <w:pPr>
              <w:pStyle w:val="TableParagraph"/>
              <w:ind w:left="-135" w:right="139" w:firstLine="31"/>
              <w:jc w:val="center"/>
              <w:rPr>
                <w:sz w:val="18"/>
                <w:szCs w:val="18"/>
                <w:lang w:val="es-CL"/>
              </w:rPr>
            </w:pPr>
            <w:r w:rsidRPr="00E63DEB">
              <w:rPr>
                <w:sz w:val="18"/>
                <w:szCs w:val="18"/>
                <w:lang w:val="es-CL"/>
              </w:rPr>
              <w:lastRenderedPageBreak/>
              <w:t>5</w:t>
            </w:r>
          </w:p>
        </w:tc>
        <w:tc>
          <w:tcPr>
            <w:tcW w:w="5386" w:type="dxa"/>
          </w:tcPr>
          <w:p w14:paraId="5F7BED8B" w14:textId="0BB121E6" w:rsidR="00480FDB" w:rsidRDefault="00C75C67" w:rsidP="00856FA4">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sidR="00854491">
              <w:rPr>
                <w:rFonts w:ascii="Arial" w:hAnsi="Arial" w:cs="Arial"/>
                <w:b/>
                <w:bCs/>
                <w:color w:val="000000" w:themeColor="text1"/>
                <w:sz w:val="20"/>
                <w:szCs w:val="20"/>
                <w:lang w:val="es-CL"/>
              </w:rPr>
              <w:t xml:space="preserve"> </w:t>
            </w:r>
          </w:p>
          <w:p w14:paraId="256E38F8" w14:textId="753E3248" w:rsidR="00854491" w:rsidRPr="00854491" w:rsidRDefault="00854491" w:rsidP="00856FA4">
            <w:pPr>
              <w:ind w:left="142"/>
              <w:jc w:val="both"/>
              <w:rPr>
                <w:rFonts w:ascii="Arial" w:hAnsi="Arial" w:cs="Arial"/>
                <w:b/>
                <w:bCs/>
                <w:sz w:val="20"/>
                <w:szCs w:val="20"/>
                <w:lang w:val="es-CL"/>
              </w:rPr>
            </w:pPr>
            <w:r w:rsidRPr="00854491">
              <w:rPr>
                <w:rFonts w:ascii="Arial" w:hAnsi="Arial" w:cs="Arial"/>
                <w:b/>
                <w:bCs/>
                <w:sz w:val="20"/>
                <w:szCs w:val="20"/>
                <w:lang w:val="es-CL"/>
              </w:rPr>
              <w:t>Párrafo segundo</w:t>
            </w:r>
          </w:p>
          <w:p w14:paraId="5A4FE7ED" w14:textId="33FC7F64" w:rsidR="00C75C67" w:rsidRPr="00854491" w:rsidRDefault="00C75C67" w:rsidP="00856FA4">
            <w:pPr>
              <w:spacing w:before="100" w:beforeAutospacing="1" w:after="0" w:line="240" w:lineRule="auto"/>
              <w:ind w:left="142" w:right="132"/>
              <w:jc w:val="both"/>
              <w:rPr>
                <w:rFonts w:ascii="Arial" w:hAnsi="Arial" w:cs="Arial"/>
                <w:sz w:val="20"/>
                <w:szCs w:val="20"/>
                <w:lang w:val="es-CL"/>
              </w:rPr>
            </w:pPr>
            <w:r w:rsidRPr="00854491">
              <w:rPr>
                <w:rFonts w:ascii="Arial" w:hAnsi="Arial" w:cs="Arial"/>
                <w:sz w:val="20"/>
                <w:szCs w:val="20"/>
                <w:lang w:val="es-CL"/>
              </w:rPr>
              <w:t>Las sociedades operadoras deberán contar con, al menos, los siguientes medios de recepción de reclamos: presencial, correo postal, correo electrónico y Web. En todos estos casos, formulado el reclamo, se deberá entregar una constancia de su interposición al reclamante</w:t>
            </w:r>
            <w:r w:rsidR="00854491">
              <w:rPr>
                <w:rFonts w:ascii="Arial" w:hAnsi="Arial" w:cs="Arial"/>
                <w:sz w:val="20"/>
                <w:szCs w:val="20"/>
                <w:lang w:val="es-CL"/>
              </w:rPr>
              <w:t>.</w:t>
            </w:r>
          </w:p>
        </w:tc>
        <w:tc>
          <w:tcPr>
            <w:tcW w:w="5528" w:type="dxa"/>
          </w:tcPr>
          <w:p w14:paraId="727767F6" w14:textId="42E521A1" w:rsidR="00480FDB" w:rsidRDefault="00C75C67" w:rsidP="00856FA4">
            <w:pPr>
              <w:pStyle w:val="Ttulo2"/>
              <w:keepLines w:val="0"/>
              <w:spacing w:before="100" w:beforeAutospacing="1" w:line="240" w:lineRule="auto"/>
              <w:ind w:left="142" w:right="136"/>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p>
          <w:p w14:paraId="6B47FA79" w14:textId="1E4A5104" w:rsidR="00854491" w:rsidRPr="00854491" w:rsidRDefault="00854491" w:rsidP="00856FA4">
            <w:pPr>
              <w:ind w:left="143"/>
              <w:jc w:val="both"/>
              <w:rPr>
                <w:rFonts w:ascii="Arial" w:hAnsi="Arial" w:cs="Arial"/>
                <w:b/>
                <w:bCs/>
                <w:sz w:val="20"/>
                <w:szCs w:val="20"/>
              </w:rPr>
            </w:pPr>
            <w:proofErr w:type="spellStart"/>
            <w:r w:rsidRPr="00854491">
              <w:rPr>
                <w:rFonts w:ascii="Arial" w:hAnsi="Arial" w:cs="Arial"/>
                <w:b/>
                <w:bCs/>
                <w:sz w:val="20"/>
                <w:szCs w:val="20"/>
              </w:rPr>
              <w:t>Párrafo</w:t>
            </w:r>
            <w:proofErr w:type="spellEnd"/>
            <w:r w:rsidRPr="00854491">
              <w:rPr>
                <w:rFonts w:ascii="Arial" w:hAnsi="Arial" w:cs="Arial"/>
                <w:b/>
                <w:bCs/>
                <w:sz w:val="20"/>
                <w:szCs w:val="20"/>
              </w:rPr>
              <w:t xml:space="preserve"> </w:t>
            </w:r>
            <w:proofErr w:type="spellStart"/>
            <w:r w:rsidRPr="00854491">
              <w:rPr>
                <w:rFonts w:ascii="Arial" w:hAnsi="Arial" w:cs="Arial"/>
                <w:b/>
                <w:bCs/>
                <w:sz w:val="20"/>
                <w:szCs w:val="20"/>
              </w:rPr>
              <w:t>segundo</w:t>
            </w:r>
            <w:proofErr w:type="spellEnd"/>
          </w:p>
          <w:p w14:paraId="691E1293" w14:textId="77777777" w:rsidR="00854491" w:rsidRDefault="00854491" w:rsidP="00856FA4">
            <w:pPr>
              <w:spacing w:before="100" w:beforeAutospacing="1" w:after="0" w:line="240" w:lineRule="auto"/>
              <w:ind w:left="143" w:right="139"/>
              <w:jc w:val="both"/>
              <w:rPr>
                <w:rFonts w:ascii="Arial" w:hAnsi="Arial" w:cs="Arial"/>
                <w:sz w:val="20"/>
                <w:szCs w:val="20"/>
                <w:lang w:val="es-CL"/>
              </w:rPr>
            </w:pPr>
            <w:r w:rsidRPr="00854491">
              <w:rPr>
                <w:rFonts w:ascii="Arial" w:hAnsi="Arial" w:cs="Arial"/>
                <w:sz w:val="20"/>
                <w:szCs w:val="20"/>
                <w:lang w:val="es-CL"/>
              </w:rPr>
              <w:t>Las sociedades operadoras</w:t>
            </w:r>
            <w:r>
              <w:rPr>
                <w:rFonts w:ascii="Arial" w:hAnsi="Arial" w:cs="Arial"/>
                <w:sz w:val="20"/>
                <w:szCs w:val="20"/>
                <w:lang w:val="es-CL"/>
              </w:rPr>
              <w:t xml:space="preserve"> </w:t>
            </w:r>
            <w:r w:rsidRPr="00854491">
              <w:rPr>
                <w:rFonts w:ascii="Arial" w:hAnsi="Arial" w:cs="Arial"/>
                <w:color w:val="FF0000"/>
                <w:sz w:val="20"/>
                <w:szCs w:val="20"/>
                <w:lang w:val="es-CL"/>
              </w:rPr>
              <w:t xml:space="preserve">y concesionarias de casinos de juegos deberán </w:t>
            </w:r>
            <w:r w:rsidRPr="00854491">
              <w:rPr>
                <w:rFonts w:ascii="Arial" w:hAnsi="Arial" w:cs="Arial"/>
                <w:sz w:val="20"/>
                <w:szCs w:val="20"/>
                <w:lang w:val="es-CL"/>
              </w:rPr>
              <w:t>contar con, al menos, los siguientes medios de recepción de reclamos: presencial, correo postal, correo electrónico y Web. En todos estos casos, formulado el reclamo, se deberá entregar una constancia de su interposición al reclamante</w:t>
            </w:r>
            <w:r>
              <w:rPr>
                <w:rFonts w:ascii="Arial" w:hAnsi="Arial" w:cs="Arial"/>
                <w:sz w:val="20"/>
                <w:szCs w:val="20"/>
                <w:lang w:val="es-CL"/>
              </w:rPr>
              <w:t>.</w:t>
            </w:r>
          </w:p>
          <w:p w14:paraId="7D5A6242" w14:textId="05DF787D" w:rsidR="00856FA4" w:rsidRPr="00854491" w:rsidRDefault="00856FA4" w:rsidP="00856FA4">
            <w:pPr>
              <w:spacing w:before="100" w:beforeAutospacing="1" w:after="0" w:line="240" w:lineRule="auto"/>
              <w:ind w:left="143" w:right="139"/>
              <w:jc w:val="both"/>
              <w:rPr>
                <w:lang w:val="es-CL"/>
              </w:rPr>
            </w:pPr>
          </w:p>
        </w:tc>
        <w:tc>
          <w:tcPr>
            <w:tcW w:w="5104" w:type="dxa"/>
            <w:shd w:val="clear" w:color="auto" w:fill="auto"/>
          </w:tcPr>
          <w:p w14:paraId="1D84B157" w14:textId="77777777" w:rsidR="00480FDB" w:rsidRPr="00854491" w:rsidRDefault="00480FDB" w:rsidP="00794DF5">
            <w:pPr>
              <w:pStyle w:val="Textocomentario"/>
              <w:spacing w:after="0"/>
              <w:ind w:left="142" w:right="136"/>
              <w:jc w:val="both"/>
              <w:rPr>
                <w:rFonts w:ascii="Arial" w:hAnsi="Arial" w:cs="Arial"/>
                <w:lang w:val="es-CL"/>
              </w:rPr>
            </w:pPr>
          </w:p>
        </w:tc>
      </w:tr>
      <w:tr w:rsidR="00854491" w:rsidRPr="00854491" w14:paraId="144B0F93" w14:textId="77777777" w:rsidTr="00E63DEB">
        <w:trPr>
          <w:trHeight w:val="2116"/>
        </w:trPr>
        <w:tc>
          <w:tcPr>
            <w:tcW w:w="851" w:type="dxa"/>
          </w:tcPr>
          <w:p w14:paraId="18ACFAC4" w14:textId="716495FC" w:rsidR="00854491" w:rsidRPr="00E63DEB" w:rsidRDefault="00184A7A" w:rsidP="00E63DEB">
            <w:pPr>
              <w:pStyle w:val="TableParagraph"/>
              <w:ind w:left="-135" w:right="139" w:firstLine="31"/>
              <w:jc w:val="center"/>
              <w:rPr>
                <w:sz w:val="18"/>
                <w:szCs w:val="18"/>
                <w:lang w:val="es-CL"/>
              </w:rPr>
            </w:pPr>
            <w:r w:rsidRPr="00E63DEB">
              <w:rPr>
                <w:sz w:val="18"/>
                <w:szCs w:val="18"/>
                <w:lang w:val="es-CL"/>
              </w:rPr>
              <w:t>6</w:t>
            </w:r>
          </w:p>
        </w:tc>
        <w:tc>
          <w:tcPr>
            <w:tcW w:w="5386" w:type="dxa"/>
          </w:tcPr>
          <w:p w14:paraId="45116073" w14:textId="77777777" w:rsidR="00854491" w:rsidRDefault="00854491" w:rsidP="00854491">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46ADF132" w14:textId="68D7A3FE" w:rsidR="00854491" w:rsidRPr="00854491" w:rsidRDefault="00854491" w:rsidP="00854491">
            <w:pPr>
              <w:ind w:left="142"/>
              <w:rPr>
                <w:rFonts w:ascii="Arial" w:hAnsi="Arial" w:cs="Arial"/>
                <w:b/>
                <w:bCs/>
                <w:sz w:val="20"/>
                <w:szCs w:val="20"/>
                <w:lang w:val="es-CL"/>
              </w:rPr>
            </w:pPr>
            <w:r w:rsidRPr="00854491">
              <w:rPr>
                <w:rFonts w:ascii="Arial" w:hAnsi="Arial" w:cs="Arial"/>
                <w:b/>
                <w:bCs/>
                <w:sz w:val="20"/>
                <w:szCs w:val="20"/>
                <w:lang w:val="es-CL"/>
              </w:rPr>
              <w:t xml:space="preserve">Párrafo </w:t>
            </w:r>
            <w:r>
              <w:rPr>
                <w:rFonts w:ascii="Arial" w:hAnsi="Arial" w:cs="Arial"/>
                <w:b/>
                <w:bCs/>
                <w:sz w:val="20"/>
                <w:szCs w:val="20"/>
                <w:lang w:val="es-CL"/>
              </w:rPr>
              <w:t>tercero</w:t>
            </w:r>
          </w:p>
          <w:p w14:paraId="3F1CE953" w14:textId="6E34ADA6" w:rsidR="00854491" w:rsidRPr="00854491" w:rsidRDefault="00854491" w:rsidP="00854491">
            <w:pPr>
              <w:pStyle w:val="Ttulo2"/>
              <w:keepLines w:val="0"/>
              <w:spacing w:before="240" w:after="60" w:line="240" w:lineRule="auto"/>
              <w:ind w:left="142" w:right="142"/>
              <w:jc w:val="both"/>
              <w:outlineLvl w:val="1"/>
              <w:rPr>
                <w:rFonts w:ascii="Arial" w:hAnsi="Arial" w:cs="Arial"/>
                <w:color w:val="000000" w:themeColor="text1"/>
                <w:sz w:val="20"/>
                <w:szCs w:val="20"/>
                <w:lang w:val="es-CL"/>
              </w:rPr>
            </w:pPr>
            <w:r w:rsidRPr="00854491">
              <w:rPr>
                <w:rFonts w:ascii="Arial" w:hAnsi="Arial" w:cs="Arial"/>
                <w:color w:val="auto"/>
                <w:sz w:val="20"/>
                <w:szCs w:val="20"/>
                <w:lang w:val="es-CL"/>
              </w:rPr>
              <w:t xml:space="preserve">Para efectos de la interposición de reclamos mediante correo electrónico, las sociedades operadoras deberán habilitar una dirección de correo electrónico exclusiva para su recepción. Dicha dirección deberá ser </w:t>
            </w:r>
            <w:r w:rsidRPr="00E232F3">
              <w:rPr>
                <w:rFonts w:ascii="Arial" w:hAnsi="Arial" w:cs="Arial"/>
                <w:color w:val="auto"/>
                <w:sz w:val="20"/>
                <w:szCs w:val="20"/>
                <w:lang w:val="es-CL"/>
              </w:rPr>
              <w:t xml:space="preserve">registrada </w:t>
            </w:r>
            <w:r w:rsidRPr="00854491">
              <w:rPr>
                <w:rFonts w:ascii="Arial" w:hAnsi="Arial" w:cs="Arial"/>
                <w:color w:val="auto"/>
                <w:sz w:val="20"/>
                <w:szCs w:val="20"/>
                <w:lang w:val="es-CL"/>
              </w:rPr>
              <w:t>ante esta Superintendencia e informarse debidamente al público en las salas de juego.</w:t>
            </w:r>
          </w:p>
        </w:tc>
        <w:tc>
          <w:tcPr>
            <w:tcW w:w="5528" w:type="dxa"/>
          </w:tcPr>
          <w:p w14:paraId="2F67A461" w14:textId="77777777" w:rsidR="00854491" w:rsidRDefault="00854491" w:rsidP="00854491">
            <w:pPr>
              <w:pStyle w:val="Ttulo2"/>
              <w:keepLines w:val="0"/>
              <w:spacing w:before="100" w:beforeAutospacing="1" w:line="240" w:lineRule="auto"/>
              <w:ind w:left="142" w:right="136"/>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p>
          <w:p w14:paraId="3619FBB9" w14:textId="2839E14E" w:rsidR="00854491" w:rsidRPr="00854491" w:rsidRDefault="00854491" w:rsidP="00854491">
            <w:pPr>
              <w:ind w:left="143"/>
              <w:rPr>
                <w:rFonts w:ascii="Arial" w:hAnsi="Arial" w:cs="Arial"/>
                <w:b/>
                <w:bCs/>
                <w:sz w:val="20"/>
                <w:szCs w:val="20"/>
              </w:rPr>
            </w:pPr>
            <w:proofErr w:type="spellStart"/>
            <w:r w:rsidRPr="00854491">
              <w:rPr>
                <w:rFonts w:ascii="Arial" w:hAnsi="Arial" w:cs="Arial"/>
                <w:b/>
                <w:bCs/>
                <w:sz w:val="20"/>
                <w:szCs w:val="20"/>
              </w:rPr>
              <w:t>Párrafo</w:t>
            </w:r>
            <w:proofErr w:type="spellEnd"/>
            <w:r w:rsidRPr="00854491">
              <w:rPr>
                <w:rFonts w:ascii="Arial" w:hAnsi="Arial" w:cs="Arial"/>
                <w:b/>
                <w:bCs/>
                <w:sz w:val="20"/>
                <w:szCs w:val="20"/>
              </w:rPr>
              <w:t xml:space="preserve"> </w:t>
            </w:r>
            <w:proofErr w:type="spellStart"/>
            <w:r>
              <w:rPr>
                <w:rFonts w:ascii="Arial" w:hAnsi="Arial" w:cs="Arial"/>
                <w:b/>
                <w:bCs/>
                <w:sz w:val="20"/>
                <w:szCs w:val="20"/>
              </w:rPr>
              <w:t>tercero</w:t>
            </w:r>
            <w:proofErr w:type="spellEnd"/>
          </w:p>
          <w:p w14:paraId="532FF0DD" w14:textId="6B79C052" w:rsidR="00854491" w:rsidRPr="00854491" w:rsidRDefault="00854491" w:rsidP="00854491">
            <w:pPr>
              <w:pStyle w:val="Ttulo2"/>
              <w:keepLines w:val="0"/>
              <w:spacing w:before="240" w:after="60" w:line="240" w:lineRule="auto"/>
              <w:ind w:left="142" w:right="136"/>
              <w:jc w:val="both"/>
              <w:outlineLvl w:val="1"/>
              <w:rPr>
                <w:rFonts w:ascii="Arial" w:hAnsi="Arial" w:cs="Arial"/>
                <w:color w:val="000000" w:themeColor="text1"/>
                <w:sz w:val="20"/>
                <w:szCs w:val="20"/>
                <w:lang w:val="es-CL"/>
              </w:rPr>
            </w:pPr>
            <w:r w:rsidRPr="00854491">
              <w:rPr>
                <w:rFonts w:ascii="Arial" w:hAnsi="Arial" w:cs="Arial"/>
                <w:color w:val="auto"/>
                <w:sz w:val="20"/>
                <w:szCs w:val="20"/>
                <w:lang w:val="es-CL"/>
              </w:rPr>
              <w:t xml:space="preserve">Para efectos de la interposición de reclamos mediante correo electrónico, las sociedades operadoras </w:t>
            </w:r>
            <w:r w:rsidRPr="00854491">
              <w:rPr>
                <w:rFonts w:ascii="Arial" w:hAnsi="Arial" w:cs="Arial"/>
                <w:color w:val="FF0000"/>
                <w:sz w:val="20"/>
                <w:szCs w:val="20"/>
                <w:lang w:val="es-CL"/>
              </w:rPr>
              <w:t xml:space="preserve">y concesionarias de casinos de juego </w:t>
            </w:r>
            <w:r w:rsidRPr="00854491">
              <w:rPr>
                <w:rFonts w:ascii="Arial" w:hAnsi="Arial" w:cs="Arial"/>
                <w:color w:val="auto"/>
                <w:sz w:val="20"/>
                <w:szCs w:val="20"/>
                <w:lang w:val="es-CL"/>
              </w:rPr>
              <w:t xml:space="preserve">deberán habilitar una dirección de correo electrónico exclusiva para su recepción. Dicha dirección deberá ser </w:t>
            </w:r>
            <w:r w:rsidR="00E232F3" w:rsidRPr="00E232F3">
              <w:rPr>
                <w:rFonts w:ascii="Arial" w:hAnsi="Arial" w:cs="Arial"/>
                <w:strike/>
                <w:color w:val="auto"/>
                <w:sz w:val="20"/>
                <w:szCs w:val="20"/>
                <w:lang w:val="es-CL"/>
              </w:rPr>
              <w:t>registrada</w:t>
            </w:r>
            <w:r w:rsidR="00E232F3">
              <w:rPr>
                <w:rFonts w:ascii="Arial" w:hAnsi="Arial" w:cs="Arial"/>
                <w:color w:val="auto"/>
                <w:sz w:val="20"/>
                <w:szCs w:val="20"/>
                <w:lang w:val="es-CL"/>
              </w:rPr>
              <w:t xml:space="preserve"> </w:t>
            </w:r>
            <w:r w:rsidRPr="00854491">
              <w:rPr>
                <w:rFonts w:ascii="Arial" w:hAnsi="Arial" w:cs="Arial"/>
                <w:color w:val="FF0000"/>
                <w:sz w:val="20"/>
                <w:szCs w:val="20"/>
                <w:lang w:val="es-CL"/>
              </w:rPr>
              <w:t>notificada</w:t>
            </w:r>
            <w:r>
              <w:rPr>
                <w:rFonts w:ascii="Arial" w:hAnsi="Arial" w:cs="Arial"/>
                <w:color w:val="auto"/>
                <w:sz w:val="20"/>
                <w:szCs w:val="20"/>
                <w:lang w:val="es-CL"/>
              </w:rPr>
              <w:t xml:space="preserve"> </w:t>
            </w:r>
            <w:r w:rsidRPr="00854491">
              <w:rPr>
                <w:rFonts w:ascii="Arial" w:hAnsi="Arial" w:cs="Arial"/>
                <w:color w:val="auto"/>
                <w:sz w:val="20"/>
                <w:szCs w:val="20"/>
                <w:lang w:val="es-CL"/>
              </w:rPr>
              <w:t xml:space="preserve">ante esta Superintendencia </w:t>
            </w:r>
            <w:r w:rsidR="00810FF2">
              <w:rPr>
                <w:rFonts w:ascii="Arial" w:hAnsi="Arial" w:cs="Arial"/>
                <w:color w:val="auto"/>
                <w:sz w:val="20"/>
                <w:szCs w:val="20"/>
                <w:lang w:val="es-CL"/>
              </w:rPr>
              <w:t xml:space="preserve">e </w:t>
            </w:r>
            <w:r w:rsidRPr="00854491">
              <w:rPr>
                <w:rFonts w:ascii="Arial" w:hAnsi="Arial" w:cs="Arial"/>
                <w:color w:val="auto"/>
                <w:sz w:val="20"/>
                <w:szCs w:val="20"/>
                <w:lang w:val="es-CL"/>
              </w:rPr>
              <w:t>informarse debidamente al público en las salas de juego</w:t>
            </w:r>
            <w:r w:rsidR="00386364">
              <w:rPr>
                <w:rFonts w:ascii="Arial" w:hAnsi="Arial" w:cs="Arial"/>
                <w:color w:val="auto"/>
                <w:sz w:val="20"/>
                <w:szCs w:val="20"/>
                <w:lang w:val="es-CL"/>
              </w:rPr>
              <w:t xml:space="preserve">, </w:t>
            </w:r>
            <w:r w:rsidRPr="00386364">
              <w:rPr>
                <w:rFonts w:ascii="Arial" w:hAnsi="Arial" w:cs="Arial"/>
                <w:color w:val="FF0000"/>
                <w:sz w:val="20"/>
                <w:szCs w:val="20"/>
                <w:lang w:val="es-CL"/>
              </w:rPr>
              <w:t>página web</w:t>
            </w:r>
            <w:r w:rsidR="00386364" w:rsidRPr="00386364">
              <w:rPr>
                <w:rFonts w:ascii="Arial" w:hAnsi="Arial" w:cs="Arial"/>
                <w:color w:val="FF0000"/>
                <w:sz w:val="20"/>
                <w:szCs w:val="20"/>
                <w:lang w:val="es-CL"/>
              </w:rPr>
              <w:t xml:space="preserve"> y folletería dispuesta para tal efecto</w:t>
            </w:r>
            <w:r w:rsidRPr="00854491">
              <w:rPr>
                <w:rFonts w:ascii="Arial" w:hAnsi="Arial" w:cs="Arial"/>
                <w:color w:val="auto"/>
                <w:sz w:val="20"/>
                <w:szCs w:val="20"/>
                <w:lang w:val="es-CL"/>
              </w:rPr>
              <w:t>.</w:t>
            </w:r>
          </w:p>
        </w:tc>
        <w:tc>
          <w:tcPr>
            <w:tcW w:w="5104" w:type="dxa"/>
            <w:shd w:val="clear" w:color="auto" w:fill="auto"/>
          </w:tcPr>
          <w:p w14:paraId="713834B6" w14:textId="77777777" w:rsidR="00854491" w:rsidRPr="00854491" w:rsidRDefault="00854491" w:rsidP="00854491">
            <w:pPr>
              <w:pStyle w:val="Textocomentario"/>
              <w:spacing w:after="0"/>
              <w:ind w:left="142" w:right="136"/>
              <w:jc w:val="both"/>
              <w:rPr>
                <w:rFonts w:ascii="Arial" w:hAnsi="Arial" w:cs="Arial"/>
                <w:lang w:val="es-CL"/>
              </w:rPr>
            </w:pPr>
          </w:p>
        </w:tc>
      </w:tr>
      <w:tr w:rsidR="00854491" w:rsidRPr="00854491" w14:paraId="38313476" w14:textId="77777777" w:rsidTr="00E63DEB">
        <w:trPr>
          <w:trHeight w:val="2116"/>
        </w:trPr>
        <w:tc>
          <w:tcPr>
            <w:tcW w:w="851" w:type="dxa"/>
          </w:tcPr>
          <w:p w14:paraId="0668BC10" w14:textId="6587E96E" w:rsidR="00854491" w:rsidRPr="00E63DEB" w:rsidRDefault="00184A7A" w:rsidP="00E63DEB">
            <w:pPr>
              <w:pStyle w:val="TableParagraph"/>
              <w:ind w:left="-135" w:right="139" w:firstLine="31"/>
              <w:jc w:val="center"/>
              <w:rPr>
                <w:sz w:val="18"/>
                <w:szCs w:val="18"/>
                <w:lang w:val="es-CL"/>
              </w:rPr>
            </w:pPr>
            <w:r w:rsidRPr="00E63DEB">
              <w:rPr>
                <w:sz w:val="18"/>
                <w:szCs w:val="18"/>
                <w:lang w:val="es-CL"/>
              </w:rPr>
              <w:lastRenderedPageBreak/>
              <w:t>7</w:t>
            </w:r>
          </w:p>
        </w:tc>
        <w:tc>
          <w:tcPr>
            <w:tcW w:w="5386" w:type="dxa"/>
          </w:tcPr>
          <w:p w14:paraId="0BADD4C3" w14:textId="77777777" w:rsidR="00854491" w:rsidRDefault="00854491" w:rsidP="00854491">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26C7E587" w14:textId="242EB7FA" w:rsidR="00854491" w:rsidRPr="00854491" w:rsidRDefault="00854491" w:rsidP="00854491">
            <w:pPr>
              <w:ind w:left="142"/>
              <w:rPr>
                <w:rFonts w:ascii="Arial" w:hAnsi="Arial" w:cs="Arial"/>
                <w:b/>
                <w:bCs/>
                <w:sz w:val="20"/>
                <w:szCs w:val="20"/>
                <w:lang w:val="es-CL"/>
              </w:rPr>
            </w:pPr>
            <w:r w:rsidRPr="00854491">
              <w:rPr>
                <w:rFonts w:ascii="Arial" w:hAnsi="Arial" w:cs="Arial"/>
                <w:b/>
                <w:bCs/>
                <w:sz w:val="20"/>
                <w:szCs w:val="20"/>
                <w:lang w:val="es-CL"/>
              </w:rPr>
              <w:t xml:space="preserve">Párrafo </w:t>
            </w:r>
            <w:r>
              <w:rPr>
                <w:rFonts w:ascii="Arial" w:hAnsi="Arial" w:cs="Arial"/>
                <w:b/>
                <w:bCs/>
                <w:sz w:val="20"/>
                <w:szCs w:val="20"/>
                <w:lang w:val="es-CL"/>
              </w:rPr>
              <w:t>cuarto</w:t>
            </w:r>
          </w:p>
          <w:p w14:paraId="7B0358EC" w14:textId="5F71BCED" w:rsidR="00854491" w:rsidRPr="00854491" w:rsidRDefault="00386364" w:rsidP="00854491">
            <w:pPr>
              <w:pStyle w:val="Ttulo2"/>
              <w:keepLines w:val="0"/>
              <w:spacing w:before="240" w:after="60" w:line="240" w:lineRule="auto"/>
              <w:ind w:left="142" w:right="142"/>
              <w:jc w:val="both"/>
              <w:outlineLvl w:val="1"/>
              <w:rPr>
                <w:rFonts w:ascii="Arial" w:hAnsi="Arial" w:cs="Arial"/>
                <w:color w:val="000000" w:themeColor="text1"/>
                <w:sz w:val="20"/>
                <w:szCs w:val="20"/>
                <w:lang w:val="es-CL"/>
              </w:rPr>
            </w:pPr>
            <w:r w:rsidRPr="00386364">
              <w:rPr>
                <w:rFonts w:ascii="Arial" w:hAnsi="Arial" w:cs="Arial"/>
                <w:color w:val="auto"/>
                <w:sz w:val="20"/>
                <w:szCs w:val="20"/>
                <w:lang w:val="es-CL"/>
              </w:rPr>
              <w:t xml:space="preserve">Para acreditar la recepción del reclamo, cuando éste sea presentado personalmente, </w:t>
            </w:r>
            <w:r w:rsidRPr="00E232F3">
              <w:rPr>
                <w:rFonts w:ascii="Arial" w:hAnsi="Arial" w:cs="Arial"/>
                <w:color w:val="auto"/>
                <w:sz w:val="20"/>
                <w:szCs w:val="20"/>
                <w:lang w:val="es-CL"/>
              </w:rPr>
              <w:t>los casinos de juego</w:t>
            </w:r>
            <w:r w:rsidRPr="00386364">
              <w:rPr>
                <w:rFonts w:ascii="Arial" w:hAnsi="Arial" w:cs="Arial"/>
                <w:color w:val="auto"/>
                <w:sz w:val="20"/>
                <w:szCs w:val="20"/>
                <w:lang w:val="es-CL"/>
              </w:rPr>
              <w:t xml:space="preserve"> deberán proporcionar un comprobante que contenga el nombre y el número de cédula de identidad o de pasaporte del reclamante o apoderado, según sea el caso, la fecha de recepción, el plazo máximo de respuesta, y la firma y timbre de la persona que el casino de juego haya habilitado para estos efectos</w:t>
            </w:r>
            <w:r w:rsidR="00854491" w:rsidRPr="00854491">
              <w:rPr>
                <w:rFonts w:ascii="Arial" w:hAnsi="Arial" w:cs="Arial"/>
                <w:color w:val="auto"/>
                <w:sz w:val="20"/>
                <w:szCs w:val="20"/>
                <w:lang w:val="es-CL"/>
              </w:rPr>
              <w:t>.</w:t>
            </w:r>
          </w:p>
        </w:tc>
        <w:tc>
          <w:tcPr>
            <w:tcW w:w="5528" w:type="dxa"/>
          </w:tcPr>
          <w:p w14:paraId="2B1CC655" w14:textId="77777777" w:rsidR="00386364" w:rsidRDefault="00386364" w:rsidP="00386364">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09F17E81" w14:textId="77777777" w:rsidR="00386364" w:rsidRPr="00854491" w:rsidRDefault="00386364" w:rsidP="00386364">
            <w:pPr>
              <w:ind w:left="142"/>
              <w:rPr>
                <w:rFonts w:ascii="Arial" w:hAnsi="Arial" w:cs="Arial"/>
                <w:b/>
                <w:bCs/>
                <w:sz w:val="20"/>
                <w:szCs w:val="20"/>
                <w:lang w:val="es-CL"/>
              </w:rPr>
            </w:pPr>
            <w:r w:rsidRPr="00854491">
              <w:rPr>
                <w:rFonts w:ascii="Arial" w:hAnsi="Arial" w:cs="Arial"/>
                <w:b/>
                <w:bCs/>
                <w:sz w:val="20"/>
                <w:szCs w:val="20"/>
                <w:lang w:val="es-CL"/>
              </w:rPr>
              <w:t xml:space="preserve">Párrafo </w:t>
            </w:r>
            <w:r>
              <w:rPr>
                <w:rFonts w:ascii="Arial" w:hAnsi="Arial" w:cs="Arial"/>
                <w:b/>
                <w:bCs/>
                <w:sz w:val="20"/>
                <w:szCs w:val="20"/>
                <w:lang w:val="es-CL"/>
              </w:rPr>
              <w:t>cuarto</w:t>
            </w:r>
          </w:p>
          <w:p w14:paraId="4A774EE5" w14:textId="3DC97810" w:rsidR="00854491" w:rsidRPr="00854491" w:rsidRDefault="00386364" w:rsidP="00386364">
            <w:pPr>
              <w:pStyle w:val="Ttulo2"/>
              <w:keepLines w:val="0"/>
              <w:spacing w:before="240" w:after="60" w:line="240" w:lineRule="auto"/>
              <w:ind w:left="142" w:right="136"/>
              <w:jc w:val="both"/>
              <w:outlineLvl w:val="1"/>
              <w:rPr>
                <w:rFonts w:ascii="Arial" w:hAnsi="Arial" w:cs="Arial"/>
                <w:color w:val="000000" w:themeColor="text1"/>
                <w:sz w:val="20"/>
                <w:szCs w:val="20"/>
                <w:lang w:val="es-CL"/>
              </w:rPr>
            </w:pPr>
            <w:r w:rsidRPr="00386364">
              <w:rPr>
                <w:rFonts w:ascii="Arial" w:hAnsi="Arial" w:cs="Arial"/>
                <w:color w:val="auto"/>
                <w:sz w:val="20"/>
                <w:szCs w:val="20"/>
                <w:lang w:val="es-CL"/>
              </w:rPr>
              <w:t xml:space="preserve">Para acreditar la recepción del reclamo, cuando éste sea presentado personalmente, </w:t>
            </w:r>
            <w:r w:rsidR="00E232F3" w:rsidRPr="00E232F3">
              <w:rPr>
                <w:rFonts w:ascii="Arial" w:hAnsi="Arial" w:cs="Arial"/>
                <w:color w:val="auto"/>
                <w:sz w:val="20"/>
                <w:szCs w:val="20"/>
                <w:lang w:val="es-CL"/>
              </w:rPr>
              <w:t xml:space="preserve">los casinos de juego </w:t>
            </w:r>
            <w:r w:rsidRPr="00E232F3">
              <w:rPr>
                <w:rFonts w:ascii="Arial" w:hAnsi="Arial" w:cs="Arial"/>
                <w:color w:val="auto"/>
                <w:sz w:val="20"/>
                <w:szCs w:val="20"/>
                <w:lang w:val="es-CL"/>
              </w:rPr>
              <w:t>deberá</w:t>
            </w:r>
            <w:r w:rsidR="00E232F3" w:rsidRPr="00E232F3">
              <w:rPr>
                <w:rFonts w:ascii="Arial" w:hAnsi="Arial" w:cs="Arial"/>
                <w:color w:val="auto"/>
                <w:sz w:val="20"/>
                <w:szCs w:val="20"/>
                <w:lang w:val="es-CL"/>
              </w:rPr>
              <w:t>n</w:t>
            </w:r>
            <w:r w:rsidRPr="00E232F3">
              <w:rPr>
                <w:rFonts w:ascii="Arial" w:hAnsi="Arial" w:cs="Arial"/>
                <w:color w:val="auto"/>
                <w:sz w:val="20"/>
                <w:szCs w:val="20"/>
                <w:lang w:val="es-CL"/>
              </w:rPr>
              <w:t xml:space="preserve"> proporcionar </w:t>
            </w:r>
            <w:r w:rsidR="00E232F3" w:rsidRPr="00E232F3">
              <w:rPr>
                <w:rFonts w:ascii="Arial" w:hAnsi="Arial" w:cs="Arial"/>
                <w:strike/>
                <w:color w:val="auto"/>
                <w:sz w:val="20"/>
                <w:szCs w:val="20"/>
                <w:lang w:val="es-CL"/>
              </w:rPr>
              <w:t>un comprobante</w:t>
            </w:r>
            <w:r w:rsidR="00E232F3" w:rsidRPr="00E232F3">
              <w:rPr>
                <w:rFonts w:ascii="Arial" w:hAnsi="Arial" w:cs="Arial"/>
                <w:color w:val="auto"/>
                <w:sz w:val="20"/>
                <w:szCs w:val="20"/>
                <w:lang w:val="es-CL"/>
              </w:rPr>
              <w:t xml:space="preserve"> </w:t>
            </w:r>
            <w:r w:rsidRPr="00386364">
              <w:rPr>
                <w:rFonts w:ascii="Arial" w:hAnsi="Arial" w:cs="Arial"/>
                <w:color w:val="FF0000"/>
                <w:sz w:val="20"/>
                <w:szCs w:val="20"/>
                <w:lang w:val="es-CL"/>
              </w:rPr>
              <w:t xml:space="preserve">una copia </w:t>
            </w:r>
            <w:r w:rsidRPr="00E232F3">
              <w:rPr>
                <w:rFonts w:ascii="Arial" w:hAnsi="Arial" w:cs="Arial"/>
                <w:color w:val="auto"/>
                <w:sz w:val="20"/>
                <w:szCs w:val="20"/>
                <w:lang w:val="es-CL"/>
              </w:rPr>
              <w:t xml:space="preserve">que contenga </w:t>
            </w:r>
            <w:r w:rsidR="00E232F3" w:rsidRPr="00E232F3">
              <w:rPr>
                <w:rFonts w:ascii="Arial" w:hAnsi="Arial" w:cs="Arial"/>
                <w:strike/>
                <w:color w:val="auto"/>
                <w:sz w:val="20"/>
                <w:szCs w:val="20"/>
                <w:lang w:val="es-CL"/>
              </w:rPr>
              <w:t>el nombre y el número de cédula de identidad o de pasaporte del reclamante o apoderado, según sea el caso</w:t>
            </w:r>
            <w:r w:rsidR="00E232F3" w:rsidRPr="00E232F3">
              <w:rPr>
                <w:rFonts w:ascii="Arial" w:hAnsi="Arial" w:cs="Arial"/>
                <w:color w:val="auto"/>
                <w:sz w:val="20"/>
                <w:szCs w:val="20"/>
                <w:lang w:val="es-CL"/>
              </w:rPr>
              <w:t xml:space="preserve"> </w:t>
            </w:r>
            <w:r w:rsidRPr="00386364">
              <w:rPr>
                <w:rFonts w:ascii="Arial" w:hAnsi="Arial" w:cs="Arial"/>
                <w:color w:val="auto"/>
                <w:sz w:val="20"/>
                <w:szCs w:val="20"/>
                <w:lang w:val="es-CL"/>
              </w:rPr>
              <w:t>la fecha de recepción, el plazo máximo de respuesta, y la firma</w:t>
            </w:r>
            <w:r>
              <w:rPr>
                <w:rFonts w:ascii="Arial" w:hAnsi="Arial" w:cs="Arial"/>
                <w:color w:val="auto"/>
                <w:sz w:val="20"/>
                <w:szCs w:val="20"/>
                <w:lang w:val="es-CL"/>
              </w:rPr>
              <w:t xml:space="preserve">, </w:t>
            </w:r>
            <w:r w:rsidRPr="00386364">
              <w:rPr>
                <w:rFonts w:ascii="Arial" w:hAnsi="Arial" w:cs="Arial"/>
                <w:color w:val="auto"/>
                <w:sz w:val="20"/>
                <w:szCs w:val="20"/>
                <w:lang w:val="es-CL"/>
              </w:rPr>
              <w:t xml:space="preserve">timbre </w:t>
            </w:r>
            <w:r w:rsidRPr="00386364">
              <w:rPr>
                <w:rFonts w:ascii="Arial" w:hAnsi="Arial" w:cs="Arial"/>
                <w:color w:val="FF0000"/>
                <w:sz w:val="20"/>
                <w:szCs w:val="20"/>
                <w:lang w:val="es-CL"/>
              </w:rPr>
              <w:t xml:space="preserve">y nombre </w:t>
            </w:r>
            <w:r w:rsidRPr="00386364">
              <w:rPr>
                <w:rFonts w:ascii="Arial" w:hAnsi="Arial" w:cs="Arial"/>
                <w:color w:val="auto"/>
                <w:sz w:val="20"/>
                <w:szCs w:val="20"/>
                <w:lang w:val="es-CL"/>
              </w:rPr>
              <w:t>de la persona que el casino de juego haya habilitado para estos efectos</w:t>
            </w:r>
            <w:r w:rsidRPr="00854491">
              <w:rPr>
                <w:rFonts w:ascii="Arial" w:hAnsi="Arial" w:cs="Arial"/>
                <w:color w:val="auto"/>
                <w:sz w:val="20"/>
                <w:szCs w:val="20"/>
                <w:lang w:val="es-CL"/>
              </w:rPr>
              <w:t>.</w:t>
            </w:r>
          </w:p>
        </w:tc>
        <w:tc>
          <w:tcPr>
            <w:tcW w:w="5104" w:type="dxa"/>
            <w:shd w:val="clear" w:color="auto" w:fill="auto"/>
          </w:tcPr>
          <w:p w14:paraId="5E1A7617" w14:textId="77777777" w:rsidR="00854491" w:rsidRPr="00854491" w:rsidRDefault="00854491" w:rsidP="00854491">
            <w:pPr>
              <w:pStyle w:val="Textocomentario"/>
              <w:spacing w:after="0"/>
              <w:ind w:left="142" w:right="136"/>
              <w:jc w:val="both"/>
              <w:rPr>
                <w:rFonts w:ascii="Arial" w:hAnsi="Arial" w:cs="Arial"/>
                <w:lang w:val="es-CL"/>
              </w:rPr>
            </w:pPr>
          </w:p>
        </w:tc>
      </w:tr>
      <w:tr w:rsidR="00810FF2" w:rsidRPr="00854491" w14:paraId="1F991E77" w14:textId="77777777" w:rsidTr="00E63DEB">
        <w:trPr>
          <w:trHeight w:val="2116"/>
        </w:trPr>
        <w:tc>
          <w:tcPr>
            <w:tcW w:w="851" w:type="dxa"/>
          </w:tcPr>
          <w:p w14:paraId="138997EB" w14:textId="2969BD92" w:rsidR="00810FF2" w:rsidRPr="00E63DEB" w:rsidRDefault="00184A7A" w:rsidP="00E63DEB">
            <w:pPr>
              <w:pStyle w:val="TableParagraph"/>
              <w:ind w:left="-135" w:right="139" w:firstLine="31"/>
              <w:jc w:val="center"/>
              <w:rPr>
                <w:sz w:val="18"/>
                <w:szCs w:val="18"/>
                <w:lang w:val="es-CL"/>
              </w:rPr>
            </w:pPr>
            <w:r w:rsidRPr="00E63DEB">
              <w:rPr>
                <w:sz w:val="18"/>
                <w:szCs w:val="18"/>
                <w:lang w:val="es-CL"/>
              </w:rPr>
              <w:t>8</w:t>
            </w:r>
          </w:p>
        </w:tc>
        <w:tc>
          <w:tcPr>
            <w:tcW w:w="5386" w:type="dxa"/>
          </w:tcPr>
          <w:p w14:paraId="10EC53D2" w14:textId="77777777" w:rsidR="00810FF2" w:rsidRDefault="00810FF2" w:rsidP="00810FF2">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55586A71" w14:textId="3A8EAE16" w:rsidR="00810FF2" w:rsidRPr="00854491" w:rsidRDefault="00810FF2" w:rsidP="00810FF2">
            <w:pPr>
              <w:ind w:left="142"/>
              <w:rPr>
                <w:rFonts w:ascii="Arial" w:hAnsi="Arial" w:cs="Arial"/>
                <w:b/>
                <w:bCs/>
                <w:sz w:val="20"/>
                <w:szCs w:val="20"/>
                <w:lang w:val="es-CL"/>
              </w:rPr>
            </w:pPr>
            <w:r w:rsidRPr="00854491">
              <w:rPr>
                <w:rFonts w:ascii="Arial" w:hAnsi="Arial" w:cs="Arial"/>
                <w:b/>
                <w:bCs/>
                <w:sz w:val="20"/>
                <w:szCs w:val="20"/>
                <w:lang w:val="es-CL"/>
              </w:rPr>
              <w:t xml:space="preserve">Párrafo </w:t>
            </w:r>
            <w:r>
              <w:rPr>
                <w:rFonts w:ascii="Arial" w:hAnsi="Arial" w:cs="Arial"/>
                <w:b/>
                <w:bCs/>
                <w:sz w:val="20"/>
                <w:szCs w:val="20"/>
                <w:lang w:val="es-CL"/>
              </w:rPr>
              <w:t>quinto</w:t>
            </w:r>
          </w:p>
          <w:p w14:paraId="2095D6B5" w14:textId="3D561449" w:rsidR="00810FF2" w:rsidRPr="00810FF2" w:rsidRDefault="00810FF2" w:rsidP="00810FF2">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10FF2">
              <w:rPr>
                <w:rFonts w:ascii="Arial" w:hAnsi="Arial" w:cs="Arial"/>
                <w:color w:val="auto"/>
                <w:sz w:val="20"/>
                <w:szCs w:val="20"/>
                <w:lang w:val="es-CL"/>
              </w:rPr>
              <w:t xml:space="preserve">Tratándose de los reclamos que sean presentados por correo electrónico o postal o a través de otros medios habilitados, los casinos de juego deberán estar siempre en condiciones de </w:t>
            </w:r>
            <w:r w:rsidRPr="00E232F3">
              <w:rPr>
                <w:rFonts w:ascii="Arial" w:hAnsi="Arial" w:cs="Arial"/>
                <w:color w:val="auto"/>
                <w:sz w:val="20"/>
                <w:szCs w:val="20"/>
                <w:lang w:val="es-CL"/>
              </w:rPr>
              <w:t>proporcionar dicho comprobante</w:t>
            </w:r>
            <w:r w:rsidRPr="00810FF2">
              <w:rPr>
                <w:rFonts w:ascii="Arial" w:hAnsi="Arial" w:cs="Arial"/>
                <w:color w:val="auto"/>
                <w:sz w:val="20"/>
                <w:szCs w:val="20"/>
                <w:lang w:val="es-CL"/>
              </w:rPr>
              <w:t xml:space="preserve">, </w:t>
            </w:r>
            <w:r w:rsidRPr="00B41349">
              <w:rPr>
                <w:rFonts w:ascii="Arial" w:hAnsi="Arial" w:cs="Arial"/>
                <w:color w:val="auto"/>
                <w:sz w:val="20"/>
                <w:szCs w:val="20"/>
                <w:lang w:val="es-CL"/>
              </w:rPr>
              <w:t>con el objeto de que</w:t>
            </w:r>
            <w:r w:rsidRPr="00810FF2">
              <w:rPr>
                <w:rFonts w:ascii="Arial" w:hAnsi="Arial" w:cs="Arial"/>
                <w:color w:val="auto"/>
                <w:sz w:val="20"/>
                <w:szCs w:val="20"/>
                <w:lang w:val="es-CL"/>
              </w:rPr>
              <w:t xml:space="preserve"> el </w:t>
            </w:r>
            <w:r w:rsidRPr="00CC6951">
              <w:rPr>
                <w:rFonts w:ascii="Arial" w:hAnsi="Arial" w:cs="Arial"/>
                <w:color w:val="auto"/>
                <w:sz w:val="20"/>
                <w:szCs w:val="20"/>
                <w:lang w:val="es-CL"/>
              </w:rPr>
              <w:t>reclamante pueda contar con una constancia de la recepción de su reclamación y la Superintendencia pueda ver facilitada la realización de las auditorías que correspondan.</w:t>
            </w:r>
          </w:p>
        </w:tc>
        <w:tc>
          <w:tcPr>
            <w:tcW w:w="5528" w:type="dxa"/>
          </w:tcPr>
          <w:p w14:paraId="5DF63C51" w14:textId="77777777" w:rsidR="00810FF2" w:rsidRDefault="00810FF2" w:rsidP="00810FF2">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4A74E789" w14:textId="77777777" w:rsidR="00810FF2" w:rsidRPr="00854491" w:rsidRDefault="00810FF2" w:rsidP="00810FF2">
            <w:pPr>
              <w:ind w:left="142"/>
              <w:rPr>
                <w:rFonts w:ascii="Arial" w:hAnsi="Arial" w:cs="Arial"/>
                <w:b/>
                <w:bCs/>
                <w:sz w:val="20"/>
                <w:szCs w:val="20"/>
                <w:lang w:val="es-CL"/>
              </w:rPr>
            </w:pPr>
            <w:r w:rsidRPr="00854491">
              <w:rPr>
                <w:rFonts w:ascii="Arial" w:hAnsi="Arial" w:cs="Arial"/>
                <w:b/>
                <w:bCs/>
                <w:sz w:val="20"/>
                <w:szCs w:val="20"/>
                <w:lang w:val="es-CL"/>
              </w:rPr>
              <w:t xml:space="preserve">Párrafo </w:t>
            </w:r>
            <w:r>
              <w:rPr>
                <w:rFonts w:ascii="Arial" w:hAnsi="Arial" w:cs="Arial"/>
                <w:b/>
                <w:bCs/>
                <w:sz w:val="20"/>
                <w:szCs w:val="20"/>
                <w:lang w:val="es-CL"/>
              </w:rPr>
              <w:t>quinto</w:t>
            </w:r>
          </w:p>
          <w:p w14:paraId="2F5AAA68" w14:textId="0F97F7F7" w:rsidR="00810FF2" w:rsidRPr="00810FF2" w:rsidRDefault="00810FF2" w:rsidP="00810FF2">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810FF2">
              <w:rPr>
                <w:rFonts w:ascii="Arial" w:hAnsi="Arial" w:cs="Arial"/>
                <w:color w:val="auto"/>
                <w:sz w:val="20"/>
                <w:szCs w:val="20"/>
                <w:lang w:val="es-CL"/>
              </w:rPr>
              <w:t xml:space="preserve">Tratándose de los reclamos que sean presentados por correo electrónico o postal o a través de otros medios habilitados, los casinos de juego deberán estar siempre en condiciones de </w:t>
            </w:r>
            <w:r w:rsidR="00E232F3" w:rsidRPr="00E232F3">
              <w:rPr>
                <w:rFonts w:ascii="Arial" w:hAnsi="Arial" w:cs="Arial"/>
                <w:strike/>
                <w:color w:val="auto"/>
                <w:sz w:val="20"/>
                <w:szCs w:val="20"/>
                <w:lang w:val="es-CL"/>
              </w:rPr>
              <w:t>proporcionar dicho comprobante</w:t>
            </w:r>
            <w:r w:rsidR="00E232F3" w:rsidRPr="00E232F3">
              <w:rPr>
                <w:rFonts w:ascii="Arial" w:hAnsi="Arial" w:cs="Arial"/>
                <w:color w:val="auto"/>
                <w:sz w:val="20"/>
                <w:szCs w:val="20"/>
                <w:lang w:val="es-CL"/>
              </w:rPr>
              <w:t xml:space="preserve"> </w:t>
            </w:r>
            <w:r w:rsidRPr="00810FF2">
              <w:rPr>
                <w:rFonts w:ascii="Arial" w:hAnsi="Arial" w:cs="Arial"/>
                <w:color w:val="FF0000"/>
                <w:sz w:val="20"/>
                <w:szCs w:val="20"/>
                <w:lang w:val="es-CL"/>
              </w:rPr>
              <w:t>acreditar el envío de</w:t>
            </w:r>
            <w:r>
              <w:rPr>
                <w:rFonts w:ascii="Arial" w:hAnsi="Arial" w:cs="Arial"/>
                <w:color w:val="FF0000"/>
                <w:sz w:val="20"/>
                <w:szCs w:val="20"/>
                <w:lang w:val="es-CL"/>
              </w:rPr>
              <w:t>l</w:t>
            </w:r>
            <w:r w:rsidRPr="00810FF2">
              <w:rPr>
                <w:rFonts w:ascii="Arial" w:hAnsi="Arial" w:cs="Arial"/>
                <w:color w:val="FF0000"/>
                <w:sz w:val="20"/>
                <w:szCs w:val="20"/>
                <w:lang w:val="es-CL"/>
              </w:rPr>
              <w:t xml:space="preserve"> comprobante de su recepción</w:t>
            </w:r>
            <w:r w:rsidR="0030666B">
              <w:rPr>
                <w:rFonts w:ascii="Arial" w:hAnsi="Arial" w:cs="Arial"/>
                <w:color w:val="auto"/>
                <w:sz w:val="20"/>
                <w:szCs w:val="20"/>
                <w:lang w:val="es-CL"/>
              </w:rPr>
              <w:t xml:space="preserve">, </w:t>
            </w:r>
            <w:r w:rsidR="00E232F3" w:rsidRPr="00E232F3">
              <w:rPr>
                <w:rFonts w:ascii="Arial" w:hAnsi="Arial" w:cs="Arial"/>
                <w:strike/>
                <w:color w:val="auto"/>
                <w:sz w:val="20"/>
                <w:szCs w:val="20"/>
                <w:lang w:val="es-CL"/>
              </w:rPr>
              <w:t xml:space="preserve">con el objeto de </w:t>
            </w:r>
            <w:r w:rsidR="00E232F3" w:rsidRPr="00B41349">
              <w:rPr>
                <w:rFonts w:ascii="Arial" w:hAnsi="Arial" w:cs="Arial"/>
                <w:color w:val="auto"/>
                <w:sz w:val="20"/>
                <w:szCs w:val="20"/>
                <w:lang w:val="es-CL"/>
              </w:rPr>
              <w:t>que</w:t>
            </w:r>
            <w:r w:rsidR="0030666B" w:rsidRPr="0030666B">
              <w:rPr>
                <w:rFonts w:ascii="Arial" w:hAnsi="Arial" w:cs="Arial"/>
                <w:color w:val="FF0000"/>
                <w:sz w:val="20"/>
                <w:szCs w:val="20"/>
                <w:lang w:val="es-CL"/>
              </w:rPr>
              <w:t xml:space="preserve"> permita </w:t>
            </w:r>
            <w:r w:rsidR="0030666B">
              <w:rPr>
                <w:rFonts w:ascii="Arial" w:hAnsi="Arial" w:cs="Arial"/>
                <w:color w:val="auto"/>
                <w:sz w:val="20"/>
                <w:szCs w:val="20"/>
                <w:lang w:val="es-CL"/>
              </w:rPr>
              <w:t>al</w:t>
            </w:r>
            <w:r w:rsidRPr="00810FF2">
              <w:rPr>
                <w:rFonts w:ascii="Arial" w:hAnsi="Arial" w:cs="Arial"/>
                <w:color w:val="auto"/>
                <w:sz w:val="20"/>
                <w:szCs w:val="20"/>
                <w:lang w:val="es-CL"/>
              </w:rPr>
              <w:t xml:space="preserve"> reclamante </w:t>
            </w:r>
            <w:r w:rsidR="00B41349" w:rsidRPr="00B41349">
              <w:rPr>
                <w:rFonts w:ascii="Arial" w:hAnsi="Arial" w:cs="Arial"/>
                <w:strike/>
                <w:color w:val="auto"/>
                <w:sz w:val="20"/>
                <w:szCs w:val="20"/>
                <w:lang w:val="es-CL"/>
              </w:rPr>
              <w:t xml:space="preserve">pueda </w:t>
            </w:r>
            <w:r w:rsidRPr="00810FF2">
              <w:rPr>
                <w:rFonts w:ascii="Arial" w:hAnsi="Arial" w:cs="Arial"/>
                <w:color w:val="auto"/>
                <w:sz w:val="20"/>
                <w:szCs w:val="20"/>
                <w:lang w:val="es-CL"/>
              </w:rPr>
              <w:t xml:space="preserve">contar con una constancia de la recepción de su </w:t>
            </w:r>
            <w:r w:rsidR="00B41349" w:rsidRPr="00B41349">
              <w:rPr>
                <w:rFonts w:ascii="Arial" w:hAnsi="Arial" w:cs="Arial"/>
                <w:strike/>
                <w:color w:val="auto"/>
                <w:sz w:val="20"/>
                <w:szCs w:val="20"/>
                <w:lang w:val="es-CL"/>
              </w:rPr>
              <w:t>reclamación y la Superintendencia pueda ver facilitada la realización de las auditorías que correspondan.</w:t>
            </w:r>
            <w:r w:rsidR="00B41349">
              <w:rPr>
                <w:rFonts w:ascii="Arial" w:hAnsi="Arial" w:cs="Arial"/>
                <w:color w:val="FF0000"/>
                <w:sz w:val="20"/>
                <w:szCs w:val="20"/>
                <w:lang w:val="es-CL"/>
              </w:rPr>
              <w:t xml:space="preserve"> </w:t>
            </w:r>
            <w:r w:rsidRPr="0030666B">
              <w:rPr>
                <w:rFonts w:ascii="Arial" w:hAnsi="Arial" w:cs="Arial"/>
                <w:color w:val="FF0000"/>
                <w:sz w:val="20"/>
                <w:szCs w:val="20"/>
                <w:lang w:val="es-CL"/>
              </w:rPr>
              <w:t>reclam</w:t>
            </w:r>
            <w:r w:rsidR="0030666B">
              <w:rPr>
                <w:rFonts w:ascii="Arial" w:hAnsi="Arial" w:cs="Arial"/>
                <w:color w:val="FF0000"/>
                <w:sz w:val="20"/>
                <w:szCs w:val="20"/>
                <w:lang w:val="es-CL"/>
              </w:rPr>
              <w:t>o</w:t>
            </w:r>
            <w:r w:rsidR="0030666B" w:rsidRPr="0030666B">
              <w:rPr>
                <w:rFonts w:ascii="Arial" w:hAnsi="Arial" w:cs="Arial"/>
                <w:color w:val="FF0000"/>
                <w:sz w:val="20"/>
                <w:szCs w:val="20"/>
                <w:lang w:val="es-CL"/>
              </w:rPr>
              <w:t xml:space="preserve"> y que deberá estar a disposición de esta </w:t>
            </w:r>
            <w:r w:rsidRPr="0030666B">
              <w:rPr>
                <w:rFonts w:ascii="Arial" w:hAnsi="Arial" w:cs="Arial"/>
                <w:color w:val="FF0000"/>
                <w:sz w:val="20"/>
                <w:szCs w:val="20"/>
                <w:lang w:val="es-CL"/>
              </w:rPr>
              <w:t xml:space="preserve">Superintendencia </w:t>
            </w:r>
            <w:r w:rsidR="0030666B" w:rsidRPr="0030666B">
              <w:rPr>
                <w:rFonts w:ascii="Arial" w:hAnsi="Arial" w:cs="Arial"/>
                <w:color w:val="FF0000"/>
                <w:sz w:val="20"/>
                <w:szCs w:val="20"/>
                <w:lang w:val="es-CL"/>
              </w:rPr>
              <w:t>cuando sea requerido</w:t>
            </w:r>
            <w:r w:rsidRPr="0030666B">
              <w:rPr>
                <w:rFonts w:ascii="Arial" w:hAnsi="Arial" w:cs="Arial"/>
                <w:color w:val="FF0000"/>
                <w:sz w:val="20"/>
                <w:szCs w:val="20"/>
                <w:lang w:val="es-CL"/>
              </w:rPr>
              <w:t>.</w:t>
            </w:r>
          </w:p>
        </w:tc>
        <w:tc>
          <w:tcPr>
            <w:tcW w:w="5104" w:type="dxa"/>
            <w:shd w:val="clear" w:color="auto" w:fill="auto"/>
          </w:tcPr>
          <w:p w14:paraId="44482AA7" w14:textId="77777777" w:rsidR="00810FF2" w:rsidRPr="00810FF2" w:rsidRDefault="00810FF2" w:rsidP="00854491">
            <w:pPr>
              <w:pStyle w:val="Textocomentario"/>
              <w:spacing w:after="0"/>
              <w:ind w:left="142" w:right="136"/>
              <w:jc w:val="both"/>
              <w:rPr>
                <w:rFonts w:ascii="Arial" w:hAnsi="Arial" w:cs="Arial"/>
                <w:lang w:val="es-CL"/>
              </w:rPr>
            </w:pPr>
          </w:p>
        </w:tc>
      </w:tr>
      <w:tr w:rsidR="00810FF2" w:rsidRPr="00854491" w14:paraId="529F251F" w14:textId="77777777" w:rsidTr="00E63DEB">
        <w:trPr>
          <w:trHeight w:val="2116"/>
        </w:trPr>
        <w:tc>
          <w:tcPr>
            <w:tcW w:w="851" w:type="dxa"/>
          </w:tcPr>
          <w:p w14:paraId="1300F0B9" w14:textId="78AC9243" w:rsidR="00810FF2" w:rsidRPr="00E63DEB" w:rsidRDefault="00E63DEB" w:rsidP="00E63DEB">
            <w:pPr>
              <w:pStyle w:val="TableParagraph"/>
              <w:ind w:left="-135" w:right="139" w:firstLine="31"/>
              <w:jc w:val="center"/>
              <w:rPr>
                <w:sz w:val="18"/>
                <w:szCs w:val="18"/>
                <w:lang w:val="es-CL"/>
              </w:rPr>
            </w:pPr>
            <w:r>
              <w:rPr>
                <w:sz w:val="18"/>
                <w:szCs w:val="18"/>
                <w:lang w:val="es-CL"/>
              </w:rPr>
              <w:lastRenderedPageBreak/>
              <w:t>9</w:t>
            </w:r>
          </w:p>
        </w:tc>
        <w:tc>
          <w:tcPr>
            <w:tcW w:w="5386" w:type="dxa"/>
          </w:tcPr>
          <w:p w14:paraId="261FB51C" w14:textId="77777777" w:rsidR="00810FF2" w:rsidRPr="00810FF2" w:rsidRDefault="00810FF2" w:rsidP="00854491">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p>
        </w:tc>
        <w:tc>
          <w:tcPr>
            <w:tcW w:w="5528" w:type="dxa"/>
          </w:tcPr>
          <w:p w14:paraId="514FA8DE" w14:textId="77777777" w:rsidR="0030666B" w:rsidRDefault="0030666B" w:rsidP="0030666B">
            <w:pPr>
              <w:pStyle w:val="Ttulo2"/>
              <w:keepLines w:val="0"/>
              <w:spacing w:before="0" w:line="240" w:lineRule="auto"/>
              <w:ind w:left="142" w:right="142"/>
              <w:jc w:val="both"/>
              <w:outlineLvl w:val="1"/>
              <w:rPr>
                <w:rFonts w:ascii="Arial" w:hAnsi="Arial" w:cs="Arial"/>
                <w:b/>
                <w:bCs/>
                <w:color w:val="000000" w:themeColor="text1"/>
                <w:sz w:val="20"/>
                <w:szCs w:val="20"/>
                <w:lang w:val="es-CL"/>
              </w:rPr>
            </w:pPr>
            <w:r w:rsidRPr="00854491">
              <w:rPr>
                <w:rFonts w:ascii="Arial" w:hAnsi="Arial" w:cs="Arial"/>
                <w:b/>
                <w:bCs/>
                <w:color w:val="000000" w:themeColor="text1"/>
                <w:sz w:val="20"/>
                <w:szCs w:val="20"/>
                <w:lang w:val="es-CL"/>
              </w:rPr>
              <w:t>2.1 Presentación y Recepción del Reclamo</w:t>
            </w:r>
            <w:r>
              <w:rPr>
                <w:rFonts w:ascii="Arial" w:hAnsi="Arial" w:cs="Arial"/>
                <w:b/>
                <w:bCs/>
                <w:color w:val="000000" w:themeColor="text1"/>
                <w:sz w:val="20"/>
                <w:szCs w:val="20"/>
                <w:lang w:val="es-CL"/>
              </w:rPr>
              <w:t xml:space="preserve"> </w:t>
            </w:r>
          </w:p>
          <w:p w14:paraId="38505930" w14:textId="46B5163F" w:rsidR="00810FF2" w:rsidRDefault="0030666B" w:rsidP="0030666B">
            <w:pPr>
              <w:pStyle w:val="Ttulo2"/>
              <w:keepLines w:val="0"/>
              <w:spacing w:before="0" w:after="60" w:line="240" w:lineRule="auto"/>
              <w:ind w:left="142" w:right="142"/>
              <w:jc w:val="both"/>
              <w:outlineLvl w:val="1"/>
              <w:rPr>
                <w:rFonts w:ascii="Arial" w:hAnsi="Arial" w:cs="Arial"/>
                <w:b/>
                <w:bCs/>
                <w:color w:val="auto"/>
                <w:sz w:val="20"/>
                <w:szCs w:val="20"/>
                <w:lang w:val="es-CL"/>
              </w:rPr>
            </w:pPr>
            <w:r w:rsidRPr="0030666B">
              <w:rPr>
                <w:rFonts w:ascii="Arial" w:hAnsi="Arial" w:cs="Arial"/>
                <w:b/>
                <w:bCs/>
                <w:color w:val="auto"/>
                <w:sz w:val="20"/>
                <w:szCs w:val="20"/>
                <w:lang w:val="es-CL"/>
              </w:rPr>
              <w:t xml:space="preserve">Párrafo </w:t>
            </w:r>
            <w:r>
              <w:rPr>
                <w:rFonts w:ascii="Arial" w:hAnsi="Arial" w:cs="Arial"/>
                <w:b/>
                <w:bCs/>
                <w:color w:val="auto"/>
                <w:sz w:val="20"/>
                <w:szCs w:val="20"/>
                <w:lang w:val="es-CL"/>
              </w:rPr>
              <w:t>sexto</w:t>
            </w:r>
          </w:p>
          <w:p w14:paraId="4EC3130C" w14:textId="30D013AE" w:rsidR="0030666B" w:rsidRDefault="0030666B" w:rsidP="00E232F3">
            <w:pPr>
              <w:pStyle w:val="Ttulo2"/>
              <w:keepLines w:val="0"/>
              <w:spacing w:before="100" w:beforeAutospacing="1" w:line="240" w:lineRule="auto"/>
              <w:ind w:left="142" w:right="142"/>
              <w:jc w:val="both"/>
              <w:outlineLvl w:val="1"/>
              <w:rPr>
                <w:rFonts w:ascii="Arial" w:hAnsi="Arial" w:cs="Arial"/>
                <w:color w:val="FF0000"/>
                <w:sz w:val="20"/>
                <w:szCs w:val="20"/>
                <w:lang w:val="es-CL"/>
              </w:rPr>
            </w:pPr>
            <w:r w:rsidRPr="00E232F3">
              <w:rPr>
                <w:rFonts w:ascii="Arial" w:hAnsi="Arial" w:cs="Arial"/>
                <w:color w:val="FF0000"/>
                <w:sz w:val="20"/>
                <w:szCs w:val="20"/>
                <w:lang w:val="es-CL"/>
              </w:rPr>
              <w:t xml:space="preserve">En la eventualidad que se reciba un reclamo en </w:t>
            </w:r>
            <w:r w:rsidR="00FE454B" w:rsidRPr="00E232F3">
              <w:rPr>
                <w:rFonts w:ascii="Arial" w:hAnsi="Arial" w:cs="Arial"/>
                <w:color w:val="FF0000"/>
                <w:sz w:val="20"/>
                <w:szCs w:val="20"/>
                <w:lang w:val="es-CL"/>
              </w:rPr>
              <w:t xml:space="preserve">los formularios de quejas o sugerencias de sus </w:t>
            </w:r>
            <w:r w:rsidRPr="00E232F3">
              <w:rPr>
                <w:rFonts w:ascii="Arial" w:hAnsi="Arial" w:cs="Arial"/>
                <w:color w:val="FF0000"/>
                <w:sz w:val="20"/>
                <w:szCs w:val="20"/>
                <w:lang w:val="es-CL"/>
              </w:rPr>
              <w:t xml:space="preserve">sistemas de atención de clientes y/o usuarios, </w:t>
            </w:r>
            <w:r w:rsidR="00856FA4">
              <w:rPr>
                <w:rFonts w:ascii="Arial" w:hAnsi="Arial" w:cs="Arial"/>
                <w:color w:val="FF0000"/>
                <w:sz w:val="20"/>
                <w:szCs w:val="20"/>
                <w:lang w:val="es-CL"/>
              </w:rPr>
              <w:t>los</w:t>
            </w:r>
            <w:r w:rsidR="00FE454B" w:rsidRPr="00E232F3">
              <w:rPr>
                <w:rFonts w:ascii="Arial" w:hAnsi="Arial" w:cs="Arial"/>
                <w:color w:val="FF0000"/>
                <w:sz w:val="20"/>
                <w:szCs w:val="20"/>
                <w:lang w:val="es-CL"/>
              </w:rPr>
              <w:t xml:space="preserve"> casino</w:t>
            </w:r>
            <w:r w:rsidR="00856FA4">
              <w:rPr>
                <w:rFonts w:ascii="Arial" w:hAnsi="Arial" w:cs="Arial"/>
                <w:color w:val="FF0000"/>
                <w:sz w:val="20"/>
                <w:szCs w:val="20"/>
                <w:lang w:val="es-CL"/>
              </w:rPr>
              <w:t>s</w:t>
            </w:r>
            <w:r w:rsidR="00FE454B" w:rsidRPr="00E232F3">
              <w:rPr>
                <w:rFonts w:ascii="Arial" w:hAnsi="Arial" w:cs="Arial"/>
                <w:color w:val="FF0000"/>
                <w:sz w:val="20"/>
                <w:szCs w:val="20"/>
                <w:lang w:val="es-CL"/>
              </w:rPr>
              <w:t xml:space="preserve"> de juego </w:t>
            </w:r>
            <w:r w:rsidRPr="00E232F3">
              <w:rPr>
                <w:rFonts w:ascii="Arial" w:hAnsi="Arial" w:cs="Arial"/>
                <w:color w:val="FF0000"/>
                <w:sz w:val="20"/>
                <w:szCs w:val="20"/>
                <w:lang w:val="es-CL"/>
              </w:rPr>
              <w:t>deberá</w:t>
            </w:r>
            <w:r w:rsidR="00856FA4">
              <w:rPr>
                <w:rFonts w:ascii="Arial" w:hAnsi="Arial" w:cs="Arial"/>
                <w:color w:val="FF0000"/>
                <w:sz w:val="20"/>
                <w:szCs w:val="20"/>
                <w:lang w:val="es-CL"/>
              </w:rPr>
              <w:t>n</w:t>
            </w:r>
            <w:r w:rsidRPr="00E232F3">
              <w:rPr>
                <w:rFonts w:ascii="Arial" w:hAnsi="Arial" w:cs="Arial"/>
                <w:color w:val="FF0000"/>
                <w:sz w:val="20"/>
                <w:szCs w:val="20"/>
                <w:lang w:val="es-CL"/>
              </w:rPr>
              <w:t xml:space="preserve"> s</w:t>
            </w:r>
            <w:r w:rsidR="00FE454B" w:rsidRPr="00E232F3">
              <w:rPr>
                <w:rFonts w:ascii="Arial" w:hAnsi="Arial" w:cs="Arial"/>
                <w:color w:val="FF0000"/>
                <w:sz w:val="20"/>
                <w:szCs w:val="20"/>
                <w:lang w:val="es-CL"/>
              </w:rPr>
              <w:t>ometerlo al mismo procedimiento regulado por esta circular, entendiéndose que la fecha de recepción para los plazos establecidos en la presente circular será del día hábil siguiente a su interposición.</w:t>
            </w:r>
          </w:p>
          <w:p w14:paraId="2973CD16" w14:textId="41BB6FF6" w:rsidR="00856FA4" w:rsidRPr="00856FA4" w:rsidRDefault="00856FA4" w:rsidP="00856FA4">
            <w:pPr>
              <w:rPr>
                <w:sz w:val="16"/>
                <w:szCs w:val="16"/>
              </w:rPr>
            </w:pPr>
          </w:p>
        </w:tc>
        <w:tc>
          <w:tcPr>
            <w:tcW w:w="5104" w:type="dxa"/>
            <w:shd w:val="clear" w:color="auto" w:fill="auto"/>
          </w:tcPr>
          <w:p w14:paraId="5A8F9DA2" w14:textId="77777777" w:rsidR="00810FF2" w:rsidRPr="00810FF2" w:rsidRDefault="00810FF2" w:rsidP="00854491">
            <w:pPr>
              <w:pStyle w:val="Textocomentario"/>
              <w:spacing w:after="0"/>
              <w:ind w:left="142" w:right="136"/>
              <w:jc w:val="both"/>
              <w:rPr>
                <w:rFonts w:ascii="Arial" w:hAnsi="Arial" w:cs="Arial"/>
                <w:lang w:val="es-CL"/>
              </w:rPr>
            </w:pPr>
          </w:p>
        </w:tc>
      </w:tr>
      <w:tr w:rsidR="00810FF2" w:rsidRPr="00854491" w14:paraId="198EAF1B" w14:textId="77777777" w:rsidTr="00E63DEB">
        <w:trPr>
          <w:trHeight w:val="2116"/>
        </w:trPr>
        <w:tc>
          <w:tcPr>
            <w:tcW w:w="851" w:type="dxa"/>
          </w:tcPr>
          <w:p w14:paraId="0FCF12EE" w14:textId="57A5AF40" w:rsidR="00810FF2" w:rsidRPr="00E63DEB" w:rsidRDefault="00E63DEB" w:rsidP="00E63DEB">
            <w:pPr>
              <w:pStyle w:val="TableParagraph"/>
              <w:ind w:left="-135" w:right="139" w:firstLine="31"/>
              <w:jc w:val="center"/>
              <w:rPr>
                <w:sz w:val="18"/>
                <w:szCs w:val="18"/>
                <w:lang w:val="es-CL"/>
              </w:rPr>
            </w:pPr>
            <w:r>
              <w:rPr>
                <w:sz w:val="18"/>
                <w:szCs w:val="18"/>
                <w:lang w:val="es-CL"/>
              </w:rPr>
              <w:t>10</w:t>
            </w:r>
          </w:p>
        </w:tc>
        <w:tc>
          <w:tcPr>
            <w:tcW w:w="5386" w:type="dxa"/>
          </w:tcPr>
          <w:p w14:paraId="422C0F07" w14:textId="77777777" w:rsidR="00E232F3" w:rsidRPr="00E232F3" w:rsidRDefault="00E232F3" w:rsidP="00E232F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E232F3">
              <w:rPr>
                <w:rFonts w:ascii="Arial" w:hAnsi="Arial" w:cs="Arial"/>
                <w:b/>
                <w:bCs/>
                <w:color w:val="000000" w:themeColor="text1"/>
                <w:sz w:val="20"/>
                <w:szCs w:val="20"/>
                <w:lang w:val="es-CL"/>
              </w:rPr>
              <w:t>2.2 Acerca del plazo para la interposición del reclamo</w:t>
            </w:r>
          </w:p>
          <w:p w14:paraId="1615FE0B" w14:textId="2E413BE4" w:rsidR="00810FF2" w:rsidRPr="00E232F3" w:rsidRDefault="00E232F3" w:rsidP="00E232F3">
            <w:pPr>
              <w:pStyle w:val="Ttulo2"/>
              <w:keepLines w:val="0"/>
              <w:spacing w:before="100" w:beforeAutospacing="1" w:line="240" w:lineRule="auto"/>
              <w:ind w:left="142" w:right="142"/>
              <w:jc w:val="both"/>
              <w:outlineLvl w:val="1"/>
              <w:rPr>
                <w:rFonts w:ascii="Arial" w:hAnsi="Arial" w:cs="Arial"/>
                <w:color w:val="000000" w:themeColor="text1"/>
                <w:sz w:val="20"/>
                <w:szCs w:val="20"/>
                <w:lang w:val="es-CL"/>
              </w:rPr>
            </w:pPr>
            <w:r w:rsidRPr="00E232F3">
              <w:rPr>
                <w:rFonts w:ascii="Arial" w:hAnsi="Arial" w:cs="Arial"/>
                <w:color w:val="000000" w:themeColor="text1"/>
                <w:sz w:val="20"/>
                <w:szCs w:val="20"/>
                <w:lang w:val="es-CL"/>
              </w:rPr>
              <w:t xml:space="preserve">Las sociedades operadoras no podrán establecer plazos menores a los consagrados en la normativa vigente para que sus clientes formulen los reclamos a que se refiere esta Circular. No </w:t>
            </w:r>
            <w:proofErr w:type="gramStart"/>
            <w:r w:rsidRPr="00E232F3">
              <w:rPr>
                <w:rFonts w:ascii="Arial" w:hAnsi="Arial" w:cs="Arial"/>
                <w:color w:val="000000" w:themeColor="text1"/>
                <w:sz w:val="20"/>
                <w:szCs w:val="20"/>
                <w:lang w:val="es-CL"/>
              </w:rPr>
              <w:t>obstante</w:t>
            </w:r>
            <w:proofErr w:type="gramEnd"/>
            <w:r w:rsidRPr="00E232F3">
              <w:rPr>
                <w:rFonts w:ascii="Arial" w:hAnsi="Arial" w:cs="Arial"/>
                <w:color w:val="000000" w:themeColor="text1"/>
                <w:sz w:val="20"/>
                <w:szCs w:val="20"/>
                <w:lang w:val="es-CL"/>
              </w:rPr>
              <w:t xml:space="preserve"> ello, deberán advertirles a dichos clientes, acerca del tiempo durante el cual están obligados a mantener las grabaciones captadas por su Sistema de Circuito Cerrado de Televisión así como a mantener cualquier otra información que pudiere resultar útil en relación con el o los hechos que pudieran ser reclamados</w:t>
            </w:r>
          </w:p>
        </w:tc>
        <w:tc>
          <w:tcPr>
            <w:tcW w:w="5528" w:type="dxa"/>
          </w:tcPr>
          <w:p w14:paraId="2AE9B7AD" w14:textId="77777777" w:rsidR="00E232F3" w:rsidRPr="00E232F3" w:rsidRDefault="00E232F3" w:rsidP="00E232F3">
            <w:pPr>
              <w:pStyle w:val="Ttulo2"/>
              <w:spacing w:before="100" w:beforeAutospacing="1" w:line="240" w:lineRule="auto"/>
              <w:ind w:left="142" w:right="142"/>
              <w:jc w:val="both"/>
              <w:outlineLvl w:val="1"/>
              <w:rPr>
                <w:rFonts w:ascii="Arial" w:hAnsi="Arial" w:cs="Arial"/>
                <w:b/>
                <w:bCs/>
                <w:color w:val="000000" w:themeColor="text1"/>
                <w:sz w:val="20"/>
                <w:szCs w:val="20"/>
                <w:lang w:val="es-CL"/>
              </w:rPr>
            </w:pPr>
            <w:r w:rsidRPr="00E232F3">
              <w:rPr>
                <w:rFonts w:ascii="Arial" w:hAnsi="Arial" w:cs="Arial"/>
                <w:b/>
                <w:bCs/>
                <w:color w:val="000000" w:themeColor="text1"/>
                <w:sz w:val="20"/>
                <w:szCs w:val="20"/>
                <w:lang w:val="es-CL"/>
              </w:rPr>
              <w:t>2.2 Acerca del plazo para la interposición del reclamo</w:t>
            </w:r>
          </w:p>
          <w:p w14:paraId="64BFADB5" w14:textId="5175D04C" w:rsidR="00810FF2" w:rsidRPr="00E232F3" w:rsidRDefault="00E232F3" w:rsidP="00E232F3">
            <w:pPr>
              <w:pStyle w:val="Ttulo2"/>
              <w:keepLines w:val="0"/>
              <w:spacing w:before="100" w:beforeAutospacing="1" w:line="240" w:lineRule="auto"/>
              <w:ind w:left="142" w:right="142"/>
              <w:jc w:val="both"/>
              <w:outlineLvl w:val="1"/>
              <w:rPr>
                <w:rFonts w:ascii="Arial" w:hAnsi="Arial" w:cs="Arial"/>
                <w:color w:val="000000" w:themeColor="text1"/>
                <w:sz w:val="20"/>
                <w:szCs w:val="20"/>
                <w:lang w:val="es-CL"/>
              </w:rPr>
            </w:pPr>
            <w:r w:rsidRPr="00E232F3">
              <w:rPr>
                <w:rFonts w:ascii="Arial" w:hAnsi="Arial" w:cs="Arial"/>
                <w:color w:val="000000" w:themeColor="text1"/>
                <w:sz w:val="20"/>
                <w:szCs w:val="20"/>
                <w:lang w:val="es-CL"/>
              </w:rPr>
              <w:t xml:space="preserve">Las sociedades operadoras no podrán establecer plazos </w:t>
            </w:r>
            <w:r w:rsidRPr="00E232F3">
              <w:rPr>
                <w:rFonts w:ascii="Arial" w:hAnsi="Arial" w:cs="Arial"/>
                <w:strike/>
                <w:color w:val="000000" w:themeColor="text1"/>
                <w:sz w:val="20"/>
                <w:szCs w:val="20"/>
                <w:lang w:val="es-CL"/>
              </w:rPr>
              <w:t>menores a los consagrados en la normativa vigente</w:t>
            </w:r>
            <w:r w:rsidRPr="00E232F3">
              <w:rPr>
                <w:rFonts w:ascii="Arial" w:hAnsi="Arial" w:cs="Arial"/>
                <w:color w:val="000000" w:themeColor="text1"/>
                <w:sz w:val="20"/>
                <w:szCs w:val="20"/>
                <w:lang w:val="es-CL"/>
              </w:rPr>
              <w:t xml:space="preserve"> para que sus clientes formulen los reclamos a que se refiere esta Circular. No </w:t>
            </w:r>
            <w:proofErr w:type="gramStart"/>
            <w:r w:rsidRPr="00E232F3">
              <w:rPr>
                <w:rFonts w:ascii="Arial" w:hAnsi="Arial" w:cs="Arial"/>
                <w:color w:val="000000" w:themeColor="text1"/>
                <w:sz w:val="20"/>
                <w:szCs w:val="20"/>
                <w:lang w:val="es-CL"/>
              </w:rPr>
              <w:t>obstante</w:t>
            </w:r>
            <w:proofErr w:type="gramEnd"/>
            <w:r>
              <w:t xml:space="preserve"> </w:t>
            </w:r>
            <w:r w:rsidRPr="00E232F3">
              <w:rPr>
                <w:rFonts w:ascii="Arial" w:hAnsi="Arial" w:cs="Arial"/>
                <w:strike/>
                <w:color w:val="000000" w:themeColor="text1"/>
                <w:sz w:val="20"/>
                <w:szCs w:val="20"/>
                <w:lang w:val="es-CL"/>
              </w:rPr>
              <w:t>ello,</w:t>
            </w:r>
            <w:r w:rsidRPr="00E232F3">
              <w:rPr>
                <w:rFonts w:ascii="Arial" w:hAnsi="Arial" w:cs="Arial"/>
                <w:color w:val="000000" w:themeColor="text1"/>
                <w:sz w:val="20"/>
                <w:szCs w:val="20"/>
                <w:lang w:val="es-CL"/>
              </w:rPr>
              <w:t xml:space="preserve"> deberán advertirles a dichos clientes</w:t>
            </w:r>
            <w:r>
              <w:rPr>
                <w:rFonts w:ascii="Arial" w:hAnsi="Arial" w:cs="Arial"/>
                <w:color w:val="000000" w:themeColor="text1"/>
                <w:sz w:val="20"/>
                <w:szCs w:val="20"/>
                <w:lang w:val="es-CL"/>
              </w:rPr>
              <w:t>,</w:t>
            </w:r>
            <w:r w:rsidRPr="00E232F3">
              <w:rPr>
                <w:rFonts w:ascii="Arial" w:hAnsi="Arial" w:cs="Arial"/>
                <w:color w:val="000000" w:themeColor="text1"/>
                <w:sz w:val="20"/>
                <w:szCs w:val="20"/>
                <w:lang w:val="es-CL"/>
              </w:rPr>
              <w:t xml:space="preserve"> acerca del tiempo durante el cual están obligados a mantener las grabaciones captadas por su Sistema de Circuito Cerrado de Televisión </w:t>
            </w:r>
            <w:r w:rsidRPr="00E232F3">
              <w:rPr>
                <w:rFonts w:ascii="Arial" w:hAnsi="Arial" w:cs="Arial"/>
                <w:color w:val="FF0000"/>
                <w:sz w:val="20"/>
                <w:szCs w:val="20"/>
                <w:lang w:val="es-CL"/>
              </w:rPr>
              <w:t xml:space="preserve">de acuerdo </w:t>
            </w:r>
            <w:r>
              <w:rPr>
                <w:rFonts w:ascii="Arial" w:hAnsi="Arial" w:cs="Arial"/>
                <w:color w:val="FF0000"/>
                <w:sz w:val="20"/>
                <w:szCs w:val="20"/>
                <w:lang w:val="es-CL"/>
              </w:rPr>
              <w:t xml:space="preserve">con </w:t>
            </w:r>
            <w:r w:rsidRPr="00E232F3">
              <w:rPr>
                <w:rFonts w:ascii="Arial" w:hAnsi="Arial" w:cs="Arial"/>
                <w:color w:val="FF0000"/>
                <w:sz w:val="20"/>
                <w:szCs w:val="20"/>
                <w:lang w:val="es-CL"/>
              </w:rPr>
              <w:t>las instrucciones impartidas por esta Superintendencia</w:t>
            </w:r>
            <w:r>
              <w:rPr>
                <w:rFonts w:ascii="Arial" w:hAnsi="Arial" w:cs="Arial"/>
                <w:color w:val="000000" w:themeColor="text1"/>
                <w:sz w:val="20"/>
                <w:szCs w:val="20"/>
                <w:lang w:val="es-CL"/>
              </w:rPr>
              <w:t xml:space="preserve">, </w:t>
            </w:r>
            <w:r w:rsidRPr="00E232F3">
              <w:rPr>
                <w:rFonts w:ascii="Arial" w:hAnsi="Arial" w:cs="Arial"/>
                <w:color w:val="000000" w:themeColor="text1"/>
                <w:sz w:val="20"/>
                <w:szCs w:val="20"/>
                <w:lang w:val="es-CL"/>
              </w:rPr>
              <w:t>así como a mantener cualquier otra información que pudiere resultar útil en relación con el o los hechos que pudieran ser reclamados</w:t>
            </w:r>
            <w:r w:rsidR="00856FA4">
              <w:rPr>
                <w:rFonts w:ascii="Arial" w:hAnsi="Arial" w:cs="Arial"/>
                <w:color w:val="000000" w:themeColor="text1"/>
                <w:sz w:val="20"/>
                <w:szCs w:val="20"/>
                <w:lang w:val="es-CL"/>
              </w:rPr>
              <w:t>.</w:t>
            </w:r>
          </w:p>
        </w:tc>
        <w:tc>
          <w:tcPr>
            <w:tcW w:w="5104" w:type="dxa"/>
            <w:shd w:val="clear" w:color="auto" w:fill="auto"/>
          </w:tcPr>
          <w:p w14:paraId="2877DE0F" w14:textId="77777777" w:rsidR="00810FF2" w:rsidRPr="00810FF2" w:rsidRDefault="00810FF2" w:rsidP="00854491">
            <w:pPr>
              <w:pStyle w:val="Textocomentario"/>
              <w:spacing w:after="0"/>
              <w:ind w:left="142" w:right="136"/>
              <w:jc w:val="both"/>
              <w:rPr>
                <w:rFonts w:ascii="Arial" w:hAnsi="Arial" w:cs="Arial"/>
                <w:lang w:val="es-CL"/>
              </w:rPr>
            </w:pPr>
          </w:p>
        </w:tc>
      </w:tr>
      <w:tr w:rsidR="00810FF2" w:rsidRPr="00854491" w14:paraId="44D122F6" w14:textId="77777777" w:rsidTr="00E63DEB">
        <w:trPr>
          <w:trHeight w:val="2116"/>
        </w:trPr>
        <w:tc>
          <w:tcPr>
            <w:tcW w:w="851" w:type="dxa"/>
          </w:tcPr>
          <w:p w14:paraId="53637D49" w14:textId="7B01BB21" w:rsidR="00810FF2" w:rsidRPr="00E63DEB" w:rsidRDefault="00E63DEB" w:rsidP="00E63DEB">
            <w:pPr>
              <w:pStyle w:val="TableParagraph"/>
              <w:ind w:left="-135" w:right="139" w:firstLine="31"/>
              <w:jc w:val="center"/>
              <w:rPr>
                <w:sz w:val="18"/>
                <w:szCs w:val="18"/>
                <w:lang w:val="es-CL"/>
              </w:rPr>
            </w:pPr>
            <w:r>
              <w:rPr>
                <w:sz w:val="18"/>
                <w:szCs w:val="18"/>
                <w:lang w:val="es-CL"/>
              </w:rPr>
              <w:lastRenderedPageBreak/>
              <w:t>11</w:t>
            </w:r>
          </w:p>
        </w:tc>
        <w:tc>
          <w:tcPr>
            <w:tcW w:w="5386" w:type="dxa"/>
          </w:tcPr>
          <w:p w14:paraId="0B855A42" w14:textId="1DDAE66E" w:rsidR="00810FF2" w:rsidRPr="00400E1F" w:rsidRDefault="00400E1F" w:rsidP="002D2C18">
            <w:pPr>
              <w:pStyle w:val="Ttulo2"/>
              <w:keepLines w:val="0"/>
              <w:numPr>
                <w:ilvl w:val="1"/>
                <w:numId w:val="1"/>
              </w:numPr>
              <w:spacing w:before="100" w:beforeAutospacing="1" w:line="240" w:lineRule="auto"/>
              <w:ind w:right="142"/>
              <w:jc w:val="both"/>
              <w:outlineLvl w:val="1"/>
              <w:rPr>
                <w:rFonts w:ascii="Arial" w:hAnsi="Arial" w:cs="Arial"/>
                <w:b/>
                <w:bCs/>
                <w:color w:val="000000" w:themeColor="text1"/>
                <w:sz w:val="20"/>
                <w:szCs w:val="20"/>
                <w:lang w:val="es-CL"/>
              </w:rPr>
            </w:pPr>
            <w:r w:rsidRPr="00400E1F">
              <w:rPr>
                <w:rFonts w:ascii="Arial" w:hAnsi="Arial" w:cs="Arial"/>
                <w:b/>
                <w:bCs/>
                <w:color w:val="000000" w:themeColor="text1"/>
                <w:sz w:val="20"/>
                <w:szCs w:val="20"/>
                <w:lang w:val="es-CL"/>
              </w:rPr>
              <w:t>Contenido del Formulario de Reclamo</w:t>
            </w:r>
          </w:p>
          <w:p w14:paraId="2ACA4D6F" w14:textId="369884FE" w:rsidR="00400E1F" w:rsidRPr="00400E1F" w:rsidRDefault="00400E1F" w:rsidP="002D2C18">
            <w:pPr>
              <w:pStyle w:val="Ttulo2"/>
              <w:keepLines w:val="0"/>
              <w:numPr>
                <w:ilvl w:val="0"/>
                <w:numId w:val="2"/>
              </w:numPr>
              <w:spacing w:before="100" w:beforeAutospacing="1" w:line="240" w:lineRule="auto"/>
              <w:ind w:left="567" w:right="142"/>
              <w:jc w:val="both"/>
              <w:outlineLvl w:val="1"/>
              <w:rPr>
                <w:lang w:val="es-CL"/>
              </w:rPr>
            </w:pPr>
            <w:r w:rsidRPr="00400E1F">
              <w:rPr>
                <w:rFonts w:ascii="Arial" w:hAnsi="Arial" w:cs="Arial"/>
                <w:color w:val="000000" w:themeColor="text1"/>
                <w:sz w:val="20"/>
                <w:szCs w:val="20"/>
                <w:lang w:val="es-CL"/>
              </w:rPr>
              <w:t>Individualización del reclamante, debiendo contener los nombres, apellidos, y el número de cédula de identidad o pasaporte. Además, en los casos que proceda, la misma información deberá ser proporcionada respecto de su apoderado</w:t>
            </w:r>
          </w:p>
        </w:tc>
        <w:tc>
          <w:tcPr>
            <w:tcW w:w="5528" w:type="dxa"/>
          </w:tcPr>
          <w:p w14:paraId="596D382D" w14:textId="001AA6FB" w:rsidR="00400E1F" w:rsidRPr="00400E1F" w:rsidRDefault="00400E1F" w:rsidP="002D2C18">
            <w:pPr>
              <w:pStyle w:val="Ttulo2"/>
              <w:numPr>
                <w:ilvl w:val="1"/>
                <w:numId w:val="3"/>
              </w:numPr>
              <w:spacing w:before="100" w:beforeAutospacing="1" w:line="240" w:lineRule="auto"/>
              <w:ind w:right="142"/>
              <w:jc w:val="both"/>
              <w:outlineLvl w:val="1"/>
              <w:rPr>
                <w:rFonts w:ascii="Arial" w:hAnsi="Arial" w:cs="Arial"/>
                <w:b/>
                <w:bCs/>
                <w:color w:val="000000" w:themeColor="text1"/>
                <w:sz w:val="20"/>
                <w:szCs w:val="20"/>
                <w:lang w:val="es-CL"/>
              </w:rPr>
            </w:pPr>
            <w:r w:rsidRPr="00400E1F">
              <w:rPr>
                <w:rFonts w:ascii="Arial" w:hAnsi="Arial" w:cs="Arial"/>
                <w:b/>
                <w:bCs/>
                <w:color w:val="000000" w:themeColor="text1"/>
                <w:sz w:val="20"/>
                <w:szCs w:val="20"/>
                <w:lang w:val="es-CL"/>
              </w:rPr>
              <w:t>Contenido del Formulario de Reclamo</w:t>
            </w:r>
          </w:p>
          <w:p w14:paraId="2E097517" w14:textId="2A23AD05" w:rsidR="00810FF2" w:rsidRPr="00400E1F" w:rsidRDefault="00400E1F" w:rsidP="002D2C18">
            <w:pPr>
              <w:pStyle w:val="Ttulo2"/>
              <w:keepLines w:val="0"/>
              <w:numPr>
                <w:ilvl w:val="0"/>
                <w:numId w:val="4"/>
              </w:numPr>
              <w:spacing w:before="100" w:beforeAutospacing="1" w:line="240" w:lineRule="auto"/>
              <w:ind w:left="568" w:right="142"/>
              <w:jc w:val="both"/>
              <w:outlineLvl w:val="1"/>
              <w:rPr>
                <w:rFonts w:ascii="Arial" w:hAnsi="Arial" w:cs="Arial"/>
                <w:color w:val="000000" w:themeColor="text1"/>
                <w:sz w:val="20"/>
                <w:szCs w:val="20"/>
                <w:lang w:val="es-CL"/>
              </w:rPr>
            </w:pPr>
            <w:r w:rsidRPr="00400E1F">
              <w:rPr>
                <w:rFonts w:ascii="Arial" w:hAnsi="Arial" w:cs="Arial"/>
                <w:color w:val="000000" w:themeColor="text1"/>
                <w:sz w:val="20"/>
                <w:szCs w:val="20"/>
                <w:lang w:val="es-CL"/>
              </w:rPr>
              <w:t>Individualización del reclamante, debiendo contener los nombres, apellidos, y el número de cédula de identidad o pasaporte</w:t>
            </w:r>
            <w:r>
              <w:rPr>
                <w:rFonts w:ascii="Arial" w:hAnsi="Arial" w:cs="Arial"/>
                <w:color w:val="000000" w:themeColor="text1"/>
                <w:sz w:val="20"/>
                <w:szCs w:val="20"/>
                <w:lang w:val="es-CL"/>
              </w:rPr>
              <w:t xml:space="preserve">, </w:t>
            </w:r>
            <w:r w:rsidRPr="00400E1F">
              <w:rPr>
                <w:rFonts w:ascii="Arial" w:hAnsi="Arial" w:cs="Arial"/>
                <w:color w:val="FF0000"/>
                <w:sz w:val="20"/>
                <w:szCs w:val="20"/>
                <w:lang w:val="es-CL"/>
              </w:rPr>
              <w:t>tel</w:t>
            </w:r>
            <w:r>
              <w:rPr>
                <w:rFonts w:ascii="Arial" w:hAnsi="Arial" w:cs="Arial"/>
                <w:color w:val="FF0000"/>
                <w:sz w:val="20"/>
                <w:szCs w:val="20"/>
                <w:lang w:val="es-CL"/>
              </w:rPr>
              <w:t>é</w:t>
            </w:r>
            <w:r w:rsidRPr="00400E1F">
              <w:rPr>
                <w:rFonts w:ascii="Arial" w:hAnsi="Arial" w:cs="Arial"/>
                <w:color w:val="FF0000"/>
                <w:sz w:val="20"/>
                <w:szCs w:val="20"/>
                <w:lang w:val="es-CL"/>
              </w:rPr>
              <w:t>f</w:t>
            </w:r>
            <w:r>
              <w:rPr>
                <w:rFonts w:ascii="Arial" w:hAnsi="Arial" w:cs="Arial"/>
                <w:color w:val="FF0000"/>
                <w:sz w:val="20"/>
                <w:szCs w:val="20"/>
                <w:lang w:val="es-CL"/>
              </w:rPr>
              <w:t>o</w:t>
            </w:r>
            <w:r w:rsidRPr="00400E1F">
              <w:rPr>
                <w:rFonts w:ascii="Arial" w:hAnsi="Arial" w:cs="Arial"/>
                <w:color w:val="FF0000"/>
                <w:sz w:val="20"/>
                <w:szCs w:val="20"/>
                <w:lang w:val="es-CL"/>
              </w:rPr>
              <w:t>no y correo electrónico</w:t>
            </w:r>
            <w:r w:rsidRPr="00400E1F">
              <w:rPr>
                <w:rFonts w:ascii="Arial" w:hAnsi="Arial" w:cs="Arial"/>
                <w:color w:val="000000" w:themeColor="text1"/>
                <w:sz w:val="20"/>
                <w:szCs w:val="20"/>
                <w:lang w:val="es-CL"/>
              </w:rPr>
              <w:t>. Además, en los casos que proceda, la misma información deberá ser proporcionada respecto de su apoderado</w:t>
            </w:r>
          </w:p>
        </w:tc>
        <w:tc>
          <w:tcPr>
            <w:tcW w:w="5104" w:type="dxa"/>
            <w:shd w:val="clear" w:color="auto" w:fill="auto"/>
          </w:tcPr>
          <w:p w14:paraId="3BDDBE0F" w14:textId="77777777" w:rsidR="00810FF2" w:rsidRPr="00400E1F" w:rsidRDefault="00810FF2" w:rsidP="00854491">
            <w:pPr>
              <w:pStyle w:val="Textocomentario"/>
              <w:spacing w:after="0"/>
              <w:ind w:left="142" w:right="136"/>
              <w:jc w:val="both"/>
              <w:rPr>
                <w:rFonts w:ascii="Arial" w:hAnsi="Arial" w:cs="Arial"/>
                <w:lang w:val="es-CL"/>
              </w:rPr>
            </w:pPr>
          </w:p>
        </w:tc>
      </w:tr>
      <w:tr w:rsidR="00810FF2" w:rsidRPr="00854491" w14:paraId="4DBB13D9" w14:textId="77777777" w:rsidTr="00E63DEB">
        <w:trPr>
          <w:trHeight w:val="2116"/>
        </w:trPr>
        <w:tc>
          <w:tcPr>
            <w:tcW w:w="851" w:type="dxa"/>
          </w:tcPr>
          <w:p w14:paraId="4442427C" w14:textId="193D4BB1" w:rsidR="00810FF2" w:rsidRPr="00E63DEB" w:rsidRDefault="00E63DEB" w:rsidP="00E63DEB">
            <w:pPr>
              <w:pStyle w:val="TableParagraph"/>
              <w:ind w:left="-135" w:right="139" w:firstLine="31"/>
              <w:jc w:val="center"/>
              <w:rPr>
                <w:sz w:val="18"/>
                <w:szCs w:val="18"/>
                <w:lang w:val="es-CL"/>
              </w:rPr>
            </w:pPr>
            <w:r w:rsidRPr="00E63DEB">
              <w:rPr>
                <w:sz w:val="18"/>
                <w:szCs w:val="18"/>
                <w:lang w:val="es-CL"/>
              </w:rPr>
              <w:t>11</w:t>
            </w:r>
          </w:p>
        </w:tc>
        <w:tc>
          <w:tcPr>
            <w:tcW w:w="5386" w:type="dxa"/>
          </w:tcPr>
          <w:p w14:paraId="156C8497" w14:textId="38472A88" w:rsidR="00400E1F" w:rsidRDefault="00400E1F" w:rsidP="002D2C18">
            <w:pPr>
              <w:pStyle w:val="Ttulo2"/>
              <w:keepLines w:val="0"/>
              <w:numPr>
                <w:ilvl w:val="1"/>
                <w:numId w:val="5"/>
              </w:numPr>
              <w:spacing w:before="100" w:beforeAutospacing="1" w:line="240" w:lineRule="auto"/>
              <w:ind w:right="142"/>
              <w:jc w:val="both"/>
              <w:outlineLvl w:val="1"/>
              <w:rPr>
                <w:rFonts w:ascii="Arial" w:hAnsi="Arial" w:cs="Arial"/>
                <w:b/>
                <w:bCs/>
                <w:color w:val="000000" w:themeColor="text1"/>
                <w:sz w:val="20"/>
                <w:szCs w:val="20"/>
                <w:lang w:val="es-CL"/>
              </w:rPr>
            </w:pPr>
            <w:r w:rsidRPr="00400E1F">
              <w:rPr>
                <w:rFonts w:ascii="Arial" w:hAnsi="Arial" w:cs="Arial"/>
                <w:b/>
                <w:bCs/>
                <w:color w:val="000000" w:themeColor="text1"/>
                <w:sz w:val="20"/>
                <w:szCs w:val="20"/>
                <w:lang w:val="es-CL"/>
              </w:rPr>
              <w:t>Contenido del Formulario de Reclam</w:t>
            </w:r>
            <w:r w:rsidR="00F51B6E">
              <w:rPr>
                <w:rFonts w:ascii="Arial" w:hAnsi="Arial" w:cs="Arial"/>
                <w:b/>
                <w:bCs/>
                <w:color w:val="000000" w:themeColor="text1"/>
                <w:sz w:val="20"/>
                <w:szCs w:val="20"/>
                <w:lang w:val="es-CL"/>
              </w:rPr>
              <w:t>o</w:t>
            </w:r>
          </w:p>
          <w:p w14:paraId="1D376918" w14:textId="11B92997" w:rsidR="00F51B6E" w:rsidRPr="00F51B6E" w:rsidRDefault="00F51B6E" w:rsidP="00F51B6E">
            <w:pPr>
              <w:ind w:left="142"/>
              <w:rPr>
                <w:rFonts w:ascii="Arial" w:hAnsi="Arial" w:cs="Arial"/>
                <w:b/>
                <w:bCs/>
                <w:sz w:val="20"/>
                <w:szCs w:val="20"/>
                <w:lang w:val="es-CL"/>
              </w:rPr>
            </w:pPr>
            <w:r w:rsidRPr="00F51B6E">
              <w:rPr>
                <w:rFonts w:ascii="Arial" w:hAnsi="Arial" w:cs="Arial"/>
                <w:b/>
                <w:bCs/>
                <w:sz w:val="20"/>
                <w:szCs w:val="20"/>
                <w:lang w:val="es-CL"/>
              </w:rPr>
              <w:t>Párrafo final</w:t>
            </w:r>
          </w:p>
          <w:p w14:paraId="3CFD5E79" w14:textId="29BC24CD" w:rsidR="00810FF2" w:rsidRPr="00810FF2" w:rsidRDefault="00F51B6E" w:rsidP="002D6E24">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F51B6E">
              <w:rPr>
                <w:rFonts w:ascii="Arial" w:hAnsi="Arial" w:cs="Arial"/>
                <w:color w:val="000000" w:themeColor="text1"/>
                <w:sz w:val="20"/>
                <w:szCs w:val="20"/>
                <w:lang w:val="es-CL"/>
              </w:rPr>
              <w:t xml:space="preserve">Al reclamante se le entregará una copia íntegra del reclamo presentado, debidamente firmado y se certificará la recepción </w:t>
            </w:r>
            <w:proofErr w:type="gramStart"/>
            <w:r w:rsidRPr="00F51B6E">
              <w:rPr>
                <w:rFonts w:ascii="Arial" w:hAnsi="Arial" w:cs="Arial"/>
                <w:color w:val="000000" w:themeColor="text1"/>
                <w:sz w:val="20"/>
                <w:szCs w:val="20"/>
                <w:lang w:val="es-CL"/>
              </w:rPr>
              <w:t>del mismo</w:t>
            </w:r>
            <w:proofErr w:type="gramEnd"/>
            <w:r w:rsidRPr="00F51B6E">
              <w:rPr>
                <w:rFonts w:ascii="Arial" w:hAnsi="Arial" w:cs="Arial"/>
                <w:color w:val="000000" w:themeColor="text1"/>
                <w:sz w:val="20"/>
                <w:szCs w:val="20"/>
                <w:lang w:val="es-CL"/>
              </w:rPr>
              <w:t xml:space="preserve"> mediante un timbre u otro medio similar.</w:t>
            </w:r>
          </w:p>
        </w:tc>
        <w:tc>
          <w:tcPr>
            <w:tcW w:w="5528" w:type="dxa"/>
          </w:tcPr>
          <w:p w14:paraId="7C381081" w14:textId="77777777" w:rsidR="00F51B6E" w:rsidRDefault="00F51B6E" w:rsidP="002D2C18">
            <w:pPr>
              <w:pStyle w:val="Ttulo2"/>
              <w:keepLines w:val="0"/>
              <w:numPr>
                <w:ilvl w:val="1"/>
                <w:numId w:val="6"/>
              </w:numPr>
              <w:spacing w:before="100" w:beforeAutospacing="1" w:line="240" w:lineRule="auto"/>
              <w:ind w:right="142"/>
              <w:jc w:val="both"/>
              <w:outlineLvl w:val="1"/>
              <w:rPr>
                <w:rFonts w:ascii="Arial" w:hAnsi="Arial" w:cs="Arial"/>
                <w:b/>
                <w:bCs/>
                <w:color w:val="000000" w:themeColor="text1"/>
                <w:sz w:val="20"/>
                <w:szCs w:val="20"/>
                <w:lang w:val="es-CL"/>
              </w:rPr>
            </w:pPr>
            <w:r w:rsidRPr="00400E1F">
              <w:rPr>
                <w:rFonts w:ascii="Arial" w:hAnsi="Arial" w:cs="Arial"/>
                <w:b/>
                <w:bCs/>
                <w:color w:val="000000" w:themeColor="text1"/>
                <w:sz w:val="20"/>
                <w:szCs w:val="20"/>
                <w:lang w:val="es-CL"/>
              </w:rPr>
              <w:t>Contenido del Formulario de Reclam</w:t>
            </w:r>
            <w:r>
              <w:rPr>
                <w:rFonts w:ascii="Arial" w:hAnsi="Arial" w:cs="Arial"/>
                <w:b/>
                <w:bCs/>
                <w:color w:val="000000" w:themeColor="text1"/>
                <w:sz w:val="20"/>
                <w:szCs w:val="20"/>
                <w:lang w:val="es-CL"/>
              </w:rPr>
              <w:t>o</w:t>
            </w:r>
          </w:p>
          <w:p w14:paraId="0DDE1615" w14:textId="77777777" w:rsidR="00F51B6E" w:rsidRPr="00F51B6E" w:rsidRDefault="00F51B6E" w:rsidP="00F51B6E">
            <w:pPr>
              <w:ind w:left="142"/>
              <w:rPr>
                <w:rFonts w:ascii="Arial" w:hAnsi="Arial" w:cs="Arial"/>
                <w:b/>
                <w:bCs/>
                <w:sz w:val="20"/>
                <w:szCs w:val="20"/>
                <w:lang w:val="es-CL"/>
              </w:rPr>
            </w:pPr>
            <w:r w:rsidRPr="00F51B6E">
              <w:rPr>
                <w:rFonts w:ascii="Arial" w:hAnsi="Arial" w:cs="Arial"/>
                <w:b/>
                <w:bCs/>
                <w:sz w:val="20"/>
                <w:szCs w:val="20"/>
                <w:lang w:val="es-CL"/>
              </w:rPr>
              <w:t>Párrafo final</w:t>
            </w:r>
          </w:p>
          <w:p w14:paraId="5F1E101D" w14:textId="4DCE0174" w:rsidR="00810FF2" w:rsidRPr="00810FF2" w:rsidRDefault="00F51B6E" w:rsidP="00F51B6E">
            <w:pPr>
              <w:pStyle w:val="Ttulo2"/>
              <w:keepLines w:val="0"/>
              <w:spacing w:before="100" w:beforeAutospacing="1" w:line="240" w:lineRule="auto"/>
              <w:ind w:left="142" w:right="142"/>
              <w:jc w:val="both"/>
              <w:outlineLvl w:val="1"/>
              <w:rPr>
                <w:rFonts w:ascii="Arial" w:hAnsi="Arial" w:cs="Arial"/>
                <w:b/>
                <w:bCs/>
                <w:color w:val="000000" w:themeColor="text1"/>
                <w:sz w:val="20"/>
                <w:szCs w:val="20"/>
                <w:lang w:val="es-CL"/>
              </w:rPr>
            </w:pPr>
            <w:r w:rsidRPr="00F51B6E">
              <w:rPr>
                <w:rFonts w:ascii="Arial" w:hAnsi="Arial" w:cs="Arial"/>
                <w:color w:val="FF0000"/>
                <w:sz w:val="20"/>
                <w:szCs w:val="20"/>
                <w:lang w:val="es-CL"/>
              </w:rPr>
              <w:t>El casino de juego deberá proporcionar</w:t>
            </w:r>
            <w:r>
              <w:rPr>
                <w:rFonts w:ascii="Arial" w:hAnsi="Arial" w:cs="Arial"/>
                <w:color w:val="000000" w:themeColor="text1"/>
                <w:sz w:val="20"/>
                <w:szCs w:val="20"/>
                <w:lang w:val="es-CL"/>
              </w:rPr>
              <w:t xml:space="preserve"> </w:t>
            </w:r>
            <w:r w:rsidRPr="00F51B6E">
              <w:rPr>
                <w:rFonts w:ascii="Arial" w:hAnsi="Arial" w:cs="Arial"/>
                <w:color w:val="FF0000"/>
                <w:sz w:val="20"/>
                <w:szCs w:val="20"/>
                <w:lang w:val="es-CL"/>
              </w:rPr>
              <w:t>al</w:t>
            </w:r>
            <w:r w:rsidRPr="00F51B6E">
              <w:rPr>
                <w:rFonts w:ascii="Arial" w:hAnsi="Arial" w:cs="Arial"/>
                <w:color w:val="000000" w:themeColor="text1"/>
                <w:sz w:val="20"/>
                <w:szCs w:val="20"/>
                <w:lang w:val="es-CL"/>
              </w:rPr>
              <w:t xml:space="preserve"> reclamante </w:t>
            </w:r>
            <w:r w:rsidRPr="00F51B6E">
              <w:rPr>
                <w:rFonts w:ascii="Arial" w:hAnsi="Arial" w:cs="Arial"/>
                <w:strike/>
                <w:color w:val="000000" w:themeColor="text1"/>
                <w:sz w:val="20"/>
                <w:szCs w:val="20"/>
                <w:lang w:val="es-CL"/>
              </w:rPr>
              <w:t xml:space="preserve">se le entregará </w:t>
            </w:r>
            <w:r w:rsidRPr="00F51B6E">
              <w:rPr>
                <w:rFonts w:ascii="Arial" w:hAnsi="Arial" w:cs="Arial"/>
                <w:color w:val="000000" w:themeColor="text1"/>
                <w:sz w:val="20"/>
                <w:szCs w:val="20"/>
                <w:lang w:val="es-CL"/>
              </w:rPr>
              <w:t xml:space="preserve">una copia </w:t>
            </w:r>
            <w:r w:rsidRPr="00F51B6E">
              <w:rPr>
                <w:rFonts w:ascii="Arial" w:hAnsi="Arial" w:cs="Arial"/>
                <w:strike/>
                <w:color w:val="000000" w:themeColor="text1"/>
                <w:sz w:val="20"/>
                <w:szCs w:val="20"/>
                <w:lang w:val="es-CL"/>
              </w:rPr>
              <w:t xml:space="preserve">íntegra </w:t>
            </w:r>
            <w:r w:rsidRPr="00F51B6E">
              <w:rPr>
                <w:rFonts w:ascii="Arial" w:hAnsi="Arial" w:cs="Arial"/>
                <w:color w:val="000000" w:themeColor="text1"/>
                <w:sz w:val="20"/>
                <w:szCs w:val="20"/>
                <w:lang w:val="es-CL"/>
              </w:rPr>
              <w:t>del reclamo presentado debidamente firmado</w:t>
            </w:r>
            <w:r>
              <w:rPr>
                <w:rFonts w:ascii="Arial" w:hAnsi="Arial" w:cs="Arial"/>
                <w:color w:val="000000" w:themeColor="text1"/>
                <w:sz w:val="20"/>
                <w:szCs w:val="20"/>
                <w:lang w:val="es-CL"/>
              </w:rPr>
              <w:t xml:space="preserve">, </w:t>
            </w:r>
            <w:r w:rsidRPr="00F51B6E">
              <w:rPr>
                <w:rFonts w:ascii="Arial" w:hAnsi="Arial" w:cs="Arial"/>
                <w:color w:val="FF0000"/>
                <w:sz w:val="20"/>
                <w:szCs w:val="20"/>
                <w:lang w:val="es-CL"/>
              </w:rPr>
              <w:t xml:space="preserve">en el </w:t>
            </w:r>
            <w:proofErr w:type="gramStart"/>
            <w:r w:rsidRPr="00F51B6E">
              <w:rPr>
                <w:rFonts w:ascii="Arial" w:hAnsi="Arial" w:cs="Arial"/>
                <w:color w:val="FF0000"/>
                <w:sz w:val="20"/>
                <w:szCs w:val="20"/>
                <w:lang w:val="es-CL"/>
              </w:rPr>
              <w:t>que</w:t>
            </w:r>
            <w:proofErr w:type="gramEnd"/>
            <w:r w:rsidRPr="00F51B6E">
              <w:rPr>
                <w:rFonts w:ascii="Arial" w:hAnsi="Arial" w:cs="Arial"/>
                <w:color w:val="FF0000"/>
                <w:sz w:val="20"/>
                <w:szCs w:val="20"/>
                <w:lang w:val="es-CL"/>
              </w:rPr>
              <w:t xml:space="preserve"> </w:t>
            </w:r>
            <w:r w:rsidRPr="00F51B6E">
              <w:rPr>
                <w:rFonts w:ascii="Arial" w:hAnsi="Arial" w:cs="Arial"/>
                <w:strike/>
                <w:color w:val="000000" w:themeColor="text1"/>
                <w:sz w:val="20"/>
                <w:szCs w:val="20"/>
                <w:lang w:val="es-CL"/>
              </w:rPr>
              <w:t>y</w:t>
            </w:r>
            <w:r w:rsidRPr="00F51B6E">
              <w:rPr>
                <w:rFonts w:ascii="Arial" w:hAnsi="Arial" w:cs="Arial"/>
                <w:color w:val="000000" w:themeColor="text1"/>
                <w:sz w:val="20"/>
                <w:szCs w:val="20"/>
                <w:lang w:val="es-CL"/>
              </w:rPr>
              <w:t xml:space="preserve"> se certificará </w:t>
            </w:r>
            <w:r w:rsidRPr="00F51B6E">
              <w:rPr>
                <w:rFonts w:ascii="Arial" w:hAnsi="Arial" w:cs="Arial"/>
                <w:strike/>
                <w:color w:val="000000" w:themeColor="text1"/>
                <w:sz w:val="20"/>
                <w:szCs w:val="20"/>
                <w:lang w:val="es-CL"/>
              </w:rPr>
              <w:t xml:space="preserve">la </w:t>
            </w:r>
            <w:r w:rsidRPr="00F51B6E">
              <w:rPr>
                <w:rFonts w:ascii="Arial" w:hAnsi="Arial" w:cs="Arial"/>
                <w:color w:val="FF0000"/>
                <w:sz w:val="20"/>
                <w:szCs w:val="20"/>
                <w:lang w:val="es-CL"/>
              </w:rPr>
              <w:t xml:space="preserve">su </w:t>
            </w:r>
            <w:r w:rsidRPr="00F51B6E">
              <w:rPr>
                <w:rFonts w:ascii="Arial" w:hAnsi="Arial" w:cs="Arial"/>
                <w:color w:val="000000" w:themeColor="text1"/>
                <w:sz w:val="20"/>
                <w:szCs w:val="20"/>
                <w:lang w:val="es-CL"/>
              </w:rPr>
              <w:t xml:space="preserve">recepción </w:t>
            </w:r>
            <w:r w:rsidRPr="00F51B6E">
              <w:rPr>
                <w:rFonts w:ascii="Arial" w:hAnsi="Arial" w:cs="Arial"/>
                <w:strike/>
                <w:color w:val="000000" w:themeColor="text1"/>
                <w:sz w:val="20"/>
                <w:szCs w:val="20"/>
                <w:lang w:val="es-CL"/>
              </w:rPr>
              <w:t>del mismo</w:t>
            </w:r>
            <w:r w:rsidRPr="00F51B6E">
              <w:rPr>
                <w:rFonts w:ascii="Arial" w:hAnsi="Arial" w:cs="Arial"/>
                <w:color w:val="000000" w:themeColor="text1"/>
                <w:sz w:val="20"/>
                <w:szCs w:val="20"/>
                <w:lang w:val="es-CL"/>
              </w:rPr>
              <w:t xml:space="preserve"> mediante </w:t>
            </w:r>
            <w:r>
              <w:rPr>
                <w:rFonts w:ascii="Arial" w:hAnsi="Arial" w:cs="Arial"/>
                <w:color w:val="FF0000"/>
                <w:sz w:val="20"/>
                <w:szCs w:val="20"/>
                <w:lang w:val="es-CL"/>
              </w:rPr>
              <w:t xml:space="preserve">la fecha, </w:t>
            </w:r>
            <w:r w:rsidRPr="00F51B6E">
              <w:rPr>
                <w:rFonts w:ascii="Arial" w:hAnsi="Arial" w:cs="Arial"/>
                <w:strike/>
                <w:color w:val="000000" w:themeColor="text1"/>
                <w:sz w:val="20"/>
                <w:szCs w:val="20"/>
                <w:lang w:val="es-CL"/>
              </w:rPr>
              <w:t>un</w:t>
            </w:r>
            <w:r w:rsidRPr="00F51B6E">
              <w:rPr>
                <w:rFonts w:ascii="Arial" w:hAnsi="Arial" w:cs="Arial"/>
                <w:color w:val="000000" w:themeColor="text1"/>
                <w:sz w:val="20"/>
                <w:szCs w:val="20"/>
                <w:lang w:val="es-CL"/>
              </w:rPr>
              <w:t xml:space="preserve"> timbre u otro medio similar</w:t>
            </w:r>
            <w:r>
              <w:rPr>
                <w:rFonts w:ascii="Arial" w:hAnsi="Arial" w:cs="Arial"/>
                <w:color w:val="000000" w:themeColor="text1"/>
                <w:sz w:val="20"/>
                <w:szCs w:val="20"/>
                <w:lang w:val="es-CL"/>
              </w:rPr>
              <w:t xml:space="preserve"> </w:t>
            </w:r>
            <w:r w:rsidRPr="00F51B6E">
              <w:rPr>
                <w:rFonts w:ascii="Arial" w:hAnsi="Arial" w:cs="Arial"/>
                <w:color w:val="FF0000"/>
                <w:sz w:val="20"/>
                <w:szCs w:val="20"/>
                <w:lang w:val="es-CL"/>
              </w:rPr>
              <w:t xml:space="preserve">y el nombre del funcionario </w:t>
            </w:r>
            <w:r>
              <w:rPr>
                <w:rFonts w:ascii="Arial" w:hAnsi="Arial" w:cs="Arial"/>
                <w:color w:val="FF0000"/>
                <w:sz w:val="20"/>
                <w:szCs w:val="20"/>
                <w:lang w:val="es-CL"/>
              </w:rPr>
              <w:t>habilitado.</w:t>
            </w:r>
          </w:p>
        </w:tc>
        <w:tc>
          <w:tcPr>
            <w:tcW w:w="5104" w:type="dxa"/>
            <w:shd w:val="clear" w:color="auto" w:fill="auto"/>
          </w:tcPr>
          <w:p w14:paraId="1F5CFF4E" w14:textId="77777777" w:rsidR="00810FF2" w:rsidRPr="00810FF2" w:rsidRDefault="00810FF2" w:rsidP="00854491">
            <w:pPr>
              <w:pStyle w:val="Textocomentario"/>
              <w:spacing w:after="0"/>
              <w:ind w:left="142" w:right="136"/>
              <w:jc w:val="both"/>
              <w:rPr>
                <w:rFonts w:ascii="Arial" w:hAnsi="Arial" w:cs="Arial"/>
                <w:lang w:val="es-CL"/>
              </w:rPr>
            </w:pPr>
          </w:p>
        </w:tc>
      </w:tr>
      <w:tr w:rsidR="001F3BAF" w:rsidRPr="00854491" w14:paraId="31B7C804" w14:textId="77777777" w:rsidTr="00856FA4">
        <w:trPr>
          <w:trHeight w:val="1380"/>
        </w:trPr>
        <w:tc>
          <w:tcPr>
            <w:tcW w:w="851" w:type="dxa"/>
          </w:tcPr>
          <w:p w14:paraId="45FA8DCA" w14:textId="49AB52C7" w:rsidR="001F3BAF" w:rsidRPr="00E63DEB" w:rsidRDefault="00E63045" w:rsidP="00E63DEB">
            <w:pPr>
              <w:pStyle w:val="TableParagraph"/>
              <w:ind w:left="-135" w:right="139" w:firstLine="31"/>
              <w:jc w:val="center"/>
              <w:rPr>
                <w:sz w:val="18"/>
                <w:szCs w:val="18"/>
                <w:lang w:val="es-CL"/>
              </w:rPr>
            </w:pPr>
            <w:r>
              <w:rPr>
                <w:sz w:val="18"/>
                <w:szCs w:val="18"/>
                <w:lang w:val="es-CL"/>
              </w:rPr>
              <w:t>12</w:t>
            </w:r>
          </w:p>
        </w:tc>
        <w:tc>
          <w:tcPr>
            <w:tcW w:w="5386" w:type="dxa"/>
          </w:tcPr>
          <w:p w14:paraId="14783160" w14:textId="77777777" w:rsidR="001F3BAF" w:rsidRDefault="001F3BAF" w:rsidP="002D2C18">
            <w:pPr>
              <w:pStyle w:val="Ttulo2"/>
              <w:keepLines w:val="0"/>
              <w:numPr>
                <w:ilvl w:val="1"/>
                <w:numId w:val="5"/>
              </w:numPr>
              <w:spacing w:before="0" w:after="60" w:line="240" w:lineRule="auto"/>
              <w:ind w:right="142"/>
              <w:jc w:val="both"/>
              <w:outlineLvl w:val="1"/>
              <w:rPr>
                <w:rFonts w:ascii="Arial" w:hAnsi="Arial" w:cs="Arial"/>
                <w:b/>
                <w:bCs/>
                <w:color w:val="000000" w:themeColor="text1"/>
                <w:sz w:val="20"/>
                <w:szCs w:val="20"/>
                <w:lang w:val="es-CL"/>
              </w:rPr>
            </w:pPr>
            <w:r w:rsidRPr="001F3BAF">
              <w:rPr>
                <w:rFonts w:ascii="Arial" w:hAnsi="Arial" w:cs="Arial"/>
                <w:b/>
                <w:bCs/>
                <w:color w:val="000000" w:themeColor="text1"/>
                <w:sz w:val="20"/>
                <w:szCs w:val="20"/>
                <w:lang w:val="es-CL"/>
              </w:rPr>
              <w:t>Registro de los Reclamos y Formación de los Expedientes respectivos</w:t>
            </w:r>
          </w:p>
          <w:p w14:paraId="728D93B6" w14:textId="77777777" w:rsidR="001F3BAF" w:rsidRPr="001F3BAF" w:rsidRDefault="001F3BAF" w:rsidP="00B6230B">
            <w:pPr>
              <w:spacing w:after="60" w:line="240" w:lineRule="auto"/>
              <w:ind w:left="142"/>
              <w:rPr>
                <w:rFonts w:ascii="Arial" w:hAnsi="Arial" w:cs="Arial"/>
                <w:b/>
                <w:bCs/>
                <w:sz w:val="20"/>
                <w:szCs w:val="20"/>
                <w:lang w:val="es-CL"/>
              </w:rPr>
            </w:pPr>
            <w:r w:rsidRPr="001F3BAF">
              <w:rPr>
                <w:rFonts w:ascii="Arial" w:hAnsi="Arial" w:cs="Arial"/>
                <w:b/>
                <w:bCs/>
                <w:sz w:val="20"/>
                <w:szCs w:val="20"/>
                <w:lang w:val="es-CL"/>
              </w:rPr>
              <w:t>Párrafo primero</w:t>
            </w:r>
          </w:p>
          <w:p w14:paraId="381E4AA9" w14:textId="2FC4E773" w:rsidR="008629D9" w:rsidRPr="001F3BAF" w:rsidRDefault="001F3BAF" w:rsidP="00856FA4">
            <w:pPr>
              <w:spacing w:after="60" w:line="240" w:lineRule="auto"/>
              <w:ind w:left="142" w:right="132"/>
              <w:jc w:val="both"/>
              <w:rPr>
                <w:lang w:val="es-CL"/>
              </w:rPr>
            </w:pPr>
            <w:r w:rsidRPr="001F3BAF">
              <w:rPr>
                <w:rFonts w:ascii="Arial" w:hAnsi="Arial" w:cs="Arial"/>
                <w:sz w:val="20"/>
                <w:szCs w:val="20"/>
                <w:lang w:val="es-CL"/>
              </w:rPr>
              <w:t xml:space="preserve">Recibido el reclamo, sea que haya sido presentado </w:t>
            </w:r>
            <w:r w:rsidRPr="001F3BAF">
              <w:rPr>
                <w:rFonts w:ascii="Arial" w:eastAsiaTheme="majorEastAsia" w:hAnsi="Arial" w:cs="Arial"/>
                <w:color w:val="000000" w:themeColor="text1"/>
                <w:sz w:val="20"/>
                <w:szCs w:val="20"/>
                <w:lang w:val="es-CL"/>
              </w:rPr>
              <w:t xml:space="preserve">personalmente, por correo electrónico o postal o a través de otro medio habilitado, los casinos de juego los inscribirán en un registro correlativo único y anual denominado Registro de Reclamos y abrirán un expediente para su tramitación. El referido Registro, deberá ser administrado en forma independiente de cualquier otro registro que, para estos efectos, posea la </w:t>
            </w:r>
            <w:r w:rsidRPr="001F3BAF">
              <w:rPr>
                <w:rFonts w:ascii="Arial" w:eastAsiaTheme="majorEastAsia" w:hAnsi="Arial" w:cs="Arial"/>
                <w:color w:val="000000" w:themeColor="text1"/>
                <w:sz w:val="20"/>
                <w:szCs w:val="20"/>
                <w:lang w:val="es-CL"/>
              </w:rPr>
              <w:lastRenderedPageBreak/>
              <w:t>sociedad operadora</w:t>
            </w:r>
            <w:r w:rsidR="008629D9">
              <w:rPr>
                <w:rFonts w:ascii="Arial" w:eastAsiaTheme="majorEastAsia" w:hAnsi="Arial" w:cs="Arial"/>
                <w:color w:val="000000" w:themeColor="text1"/>
                <w:sz w:val="20"/>
                <w:szCs w:val="20"/>
                <w:lang w:val="es-CL"/>
              </w:rPr>
              <w:t>.</w:t>
            </w:r>
          </w:p>
        </w:tc>
        <w:tc>
          <w:tcPr>
            <w:tcW w:w="5528" w:type="dxa"/>
          </w:tcPr>
          <w:p w14:paraId="5FB358A6" w14:textId="77777777" w:rsidR="001F3BAF" w:rsidRDefault="001F3BAF" w:rsidP="002D2C18">
            <w:pPr>
              <w:pStyle w:val="Ttulo2"/>
              <w:keepLines w:val="0"/>
              <w:numPr>
                <w:ilvl w:val="1"/>
                <w:numId w:val="7"/>
              </w:numPr>
              <w:spacing w:before="100" w:beforeAutospacing="1" w:after="60" w:line="240" w:lineRule="auto"/>
              <w:ind w:right="142"/>
              <w:jc w:val="both"/>
              <w:outlineLvl w:val="1"/>
              <w:rPr>
                <w:rFonts w:ascii="Arial" w:hAnsi="Arial" w:cs="Arial"/>
                <w:b/>
                <w:bCs/>
                <w:color w:val="000000" w:themeColor="text1"/>
                <w:sz w:val="20"/>
                <w:szCs w:val="20"/>
                <w:lang w:val="es-CL"/>
              </w:rPr>
            </w:pPr>
            <w:r w:rsidRPr="001F3BAF">
              <w:rPr>
                <w:rFonts w:ascii="Arial" w:hAnsi="Arial" w:cs="Arial"/>
                <w:b/>
                <w:bCs/>
                <w:color w:val="000000" w:themeColor="text1"/>
                <w:sz w:val="20"/>
                <w:szCs w:val="20"/>
                <w:lang w:val="es-CL"/>
              </w:rPr>
              <w:lastRenderedPageBreak/>
              <w:t>Registro de los Reclamos y Formación de los Expedientes respectivos</w:t>
            </w:r>
          </w:p>
          <w:p w14:paraId="7E5CC206" w14:textId="77777777" w:rsidR="001F3BAF" w:rsidRPr="001F3BAF" w:rsidRDefault="001F3BAF" w:rsidP="002D6E24">
            <w:pPr>
              <w:spacing w:after="60" w:line="240" w:lineRule="auto"/>
              <w:ind w:left="142"/>
              <w:rPr>
                <w:rFonts w:ascii="Arial" w:hAnsi="Arial" w:cs="Arial"/>
                <w:b/>
                <w:bCs/>
                <w:sz w:val="20"/>
                <w:szCs w:val="20"/>
                <w:lang w:val="es-CL"/>
              </w:rPr>
            </w:pPr>
            <w:r w:rsidRPr="001F3BAF">
              <w:rPr>
                <w:rFonts w:ascii="Arial" w:hAnsi="Arial" w:cs="Arial"/>
                <w:b/>
                <w:bCs/>
                <w:sz w:val="20"/>
                <w:szCs w:val="20"/>
                <w:lang w:val="es-CL"/>
              </w:rPr>
              <w:t>Párrafo primero</w:t>
            </w:r>
          </w:p>
          <w:p w14:paraId="7D230BC9" w14:textId="35852CFD" w:rsidR="001F3BAF" w:rsidRPr="001F3BAF" w:rsidRDefault="001F3BAF" w:rsidP="00B6230B">
            <w:pPr>
              <w:pStyle w:val="Ttulo2"/>
              <w:keepLines w:val="0"/>
              <w:spacing w:before="0" w:after="60" w:line="240" w:lineRule="auto"/>
              <w:ind w:left="143" w:right="142"/>
              <w:jc w:val="both"/>
              <w:outlineLvl w:val="1"/>
              <w:rPr>
                <w:rFonts w:ascii="Arial" w:hAnsi="Arial" w:cs="Arial"/>
                <w:b/>
                <w:bCs/>
                <w:color w:val="000000" w:themeColor="text1"/>
                <w:sz w:val="20"/>
                <w:szCs w:val="20"/>
                <w:lang w:val="es-CL"/>
              </w:rPr>
            </w:pPr>
            <w:r w:rsidRPr="001F3BAF">
              <w:rPr>
                <w:rFonts w:ascii="Arial" w:hAnsi="Arial" w:cs="Arial"/>
                <w:color w:val="auto"/>
                <w:sz w:val="20"/>
                <w:szCs w:val="20"/>
                <w:lang w:val="es-CL"/>
              </w:rPr>
              <w:t xml:space="preserve">Recibido el reclamo, sea que haya sido presentado personalmente, por correo electrónico o postal o a través de otro medio habilitado, los casinos de juego los inscribirán en un </w:t>
            </w:r>
            <w:r w:rsidRPr="000A514D">
              <w:rPr>
                <w:rFonts w:ascii="Arial" w:hAnsi="Arial" w:cs="Arial"/>
                <w:strike/>
                <w:color w:val="auto"/>
                <w:sz w:val="20"/>
                <w:szCs w:val="20"/>
                <w:lang w:val="es-CL"/>
              </w:rPr>
              <w:t>registro correlativo único y anual denominado</w:t>
            </w:r>
            <w:r w:rsidRPr="001F3BAF">
              <w:rPr>
                <w:rFonts w:ascii="Arial" w:hAnsi="Arial" w:cs="Arial"/>
                <w:color w:val="auto"/>
                <w:sz w:val="20"/>
                <w:szCs w:val="20"/>
                <w:lang w:val="es-CL"/>
              </w:rPr>
              <w:t xml:space="preserve"> Registro de Reclamos y abrirán un expediente para su tramitación</w:t>
            </w:r>
            <w:r w:rsidR="00EC621C">
              <w:rPr>
                <w:rFonts w:ascii="Arial" w:hAnsi="Arial" w:cs="Arial"/>
                <w:color w:val="auto"/>
                <w:sz w:val="20"/>
                <w:szCs w:val="20"/>
                <w:lang w:val="es-CL"/>
              </w:rPr>
              <w:t xml:space="preserve">, </w:t>
            </w:r>
            <w:r w:rsidR="00EC621C">
              <w:rPr>
                <w:rFonts w:ascii="Arial" w:hAnsi="Arial" w:cs="Arial"/>
                <w:color w:val="FF0000"/>
                <w:sz w:val="20"/>
                <w:szCs w:val="20"/>
                <w:lang w:val="es-CL"/>
              </w:rPr>
              <w:t xml:space="preserve">identificándolo en un formato numérico </w:t>
            </w:r>
            <w:r w:rsidR="007810A4">
              <w:rPr>
                <w:rFonts w:ascii="Arial" w:hAnsi="Arial" w:cs="Arial"/>
                <w:color w:val="FF0000"/>
                <w:sz w:val="20"/>
                <w:szCs w:val="20"/>
                <w:lang w:val="es-CL"/>
              </w:rPr>
              <w:t xml:space="preserve">correlativo </w:t>
            </w:r>
            <w:r w:rsidR="00EC621C">
              <w:rPr>
                <w:rFonts w:ascii="Arial" w:hAnsi="Arial" w:cs="Arial"/>
                <w:color w:val="FF0000"/>
                <w:sz w:val="20"/>
                <w:szCs w:val="20"/>
                <w:lang w:val="es-CL"/>
              </w:rPr>
              <w:t>anual</w:t>
            </w:r>
            <w:r w:rsidR="000A514D">
              <w:rPr>
                <w:rFonts w:ascii="Arial" w:hAnsi="Arial" w:cs="Arial"/>
                <w:color w:val="FF0000"/>
                <w:sz w:val="20"/>
                <w:szCs w:val="20"/>
                <w:lang w:val="es-CL"/>
              </w:rPr>
              <w:t xml:space="preserve">, </w:t>
            </w:r>
            <w:r w:rsidR="007810A4">
              <w:rPr>
                <w:rFonts w:ascii="Arial" w:hAnsi="Arial" w:cs="Arial"/>
                <w:color w:val="FF0000"/>
                <w:sz w:val="20"/>
                <w:szCs w:val="20"/>
                <w:lang w:val="es-CL"/>
              </w:rPr>
              <w:t>independientemente de su reinicio anual si la sociedad operadora así lo determin</w:t>
            </w:r>
            <w:r w:rsidR="00184A7A">
              <w:rPr>
                <w:rFonts w:ascii="Arial" w:hAnsi="Arial" w:cs="Arial"/>
                <w:color w:val="FF0000"/>
                <w:sz w:val="20"/>
                <w:szCs w:val="20"/>
                <w:lang w:val="es-CL"/>
              </w:rPr>
              <w:t xml:space="preserve">a y </w:t>
            </w:r>
            <w:r w:rsidR="007810A4">
              <w:rPr>
                <w:rFonts w:ascii="Arial" w:hAnsi="Arial" w:cs="Arial"/>
                <w:color w:val="FF0000"/>
                <w:sz w:val="20"/>
                <w:szCs w:val="20"/>
                <w:lang w:val="es-CL"/>
              </w:rPr>
              <w:t xml:space="preserve">sin perjuicio de </w:t>
            </w:r>
            <w:r w:rsidR="007810A4">
              <w:rPr>
                <w:rFonts w:ascii="Arial" w:hAnsi="Arial" w:cs="Arial"/>
                <w:color w:val="FF0000"/>
                <w:sz w:val="20"/>
                <w:szCs w:val="20"/>
                <w:lang w:val="es-CL"/>
              </w:rPr>
              <w:lastRenderedPageBreak/>
              <w:t xml:space="preserve">otros </w:t>
            </w:r>
            <w:r w:rsidR="000A514D">
              <w:rPr>
                <w:rFonts w:ascii="Arial" w:hAnsi="Arial" w:cs="Arial"/>
                <w:color w:val="FF0000"/>
                <w:sz w:val="20"/>
                <w:szCs w:val="20"/>
                <w:lang w:val="es-CL"/>
              </w:rPr>
              <w:t>código</w:t>
            </w:r>
            <w:r w:rsidR="007810A4">
              <w:rPr>
                <w:rFonts w:ascii="Arial" w:hAnsi="Arial" w:cs="Arial"/>
                <w:color w:val="FF0000"/>
                <w:sz w:val="20"/>
                <w:szCs w:val="20"/>
                <w:lang w:val="es-CL"/>
              </w:rPr>
              <w:t>s</w:t>
            </w:r>
            <w:r w:rsidR="000A514D">
              <w:rPr>
                <w:rFonts w:ascii="Arial" w:hAnsi="Arial" w:cs="Arial"/>
                <w:color w:val="FF0000"/>
                <w:sz w:val="20"/>
                <w:szCs w:val="20"/>
                <w:lang w:val="es-CL"/>
              </w:rPr>
              <w:t xml:space="preserve"> de identificación </w:t>
            </w:r>
            <w:r w:rsidR="008629D9">
              <w:rPr>
                <w:rFonts w:ascii="Arial" w:hAnsi="Arial" w:cs="Arial"/>
                <w:color w:val="FF0000"/>
                <w:sz w:val="20"/>
                <w:szCs w:val="20"/>
                <w:lang w:val="es-CL"/>
              </w:rPr>
              <w:t xml:space="preserve">interno </w:t>
            </w:r>
            <w:r w:rsidR="007810A4">
              <w:rPr>
                <w:rFonts w:ascii="Arial" w:hAnsi="Arial" w:cs="Arial"/>
                <w:color w:val="FF0000"/>
                <w:sz w:val="20"/>
                <w:szCs w:val="20"/>
                <w:lang w:val="es-CL"/>
              </w:rPr>
              <w:t>q</w:t>
            </w:r>
            <w:r w:rsidR="000A514D">
              <w:rPr>
                <w:rFonts w:ascii="Arial" w:hAnsi="Arial" w:cs="Arial"/>
                <w:color w:val="FF0000"/>
                <w:sz w:val="20"/>
                <w:szCs w:val="20"/>
                <w:lang w:val="es-CL"/>
              </w:rPr>
              <w:t>ue cada casino de juego determine utilizar</w:t>
            </w:r>
            <w:r w:rsidRPr="001F3BAF">
              <w:rPr>
                <w:rFonts w:ascii="Arial" w:hAnsi="Arial" w:cs="Arial"/>
                <w:color w:val="auto"/>
                <w:sz w:val="20"/>
                <w:szCs w:val="20"/>
                <w:lang w:val="es-CL"/>
              </w:rPr>
              <w:t>. El referido Registro</w:t>
            </w:r>
            <w:r w:rsidRPr="000A514D">
              <w:rPr>
                <w:rFonts w:ascii="Arial" w:hAnsi="Arial" w:cs="Arial"/>
                <w:color w:val="auto"/>
                <w:sz w:val="20"/>
                <w:szCs w:val="20"/>
                <w:lang w:val="es-CL"/>
              </w:rPr>
              <w:t>,</w:t>
            </w:r>
            <w:r w:rsidRPr="001F3BAF">
              <w:rPr>
                <w:rFonts w:ascii="Arial" w:hAnsi="Arial" w:cs="Arial"/>
                <w:color w:val="auto"/>
                <w:sz w:val="20"/>
                <w:szCs w:val="20"/>
                <w:lang w:val="es-CL"/>
              </w:rPr>
              <w:t xml:space="preserve"> deberá ser administrado en forma independiente de cualquier otro registro que, para estos efectos, posea la sociedad operadora</w:t>
            </w:r>
            <w:r>
              <w:rPr>
                <w:rFonts w:ascii="Arial" w:hAnsi="Arial" w:cs="Arial"/>
                <w:color w:val="auto"/>
                <w:sz w:val="20"/>
                <w:szCs w:val="20"/>
                <w:lang w:val="es-CL"/>
              </w:rPr>
              <w:t xml:space="preserve">. </w:t>
            </w:r>
          </w:p>
        </w:tc>
        <w:tc>
          <w:tcPr>
            <w:tcW w:w="5104" w:type="dxa"/>
            <w:shd w:val="clear" w:color="auto" w:fill="auto"/>
          </w:tcPr>
          <w:p w14:paraId="4488086B" w14:textId="77777777" w:rsidR="001F3BAF" w:rsidRPr="001F3BAF" w:rsidRDefault="001F3BAF" w:rsidP="001F3BAF">
            <w:pPr>
              <w:pStyle w:val="Textocomentario"/>
              <w:spacing w:after="0"/>
              <w:ind w:left="142" w:right="136"/>
              <w:jc w:val="both"/>
              <w:rPr>
                <w:rFonts w:ascii="Arial" w:hAnsi="Arial" w:cs="Arial"/>
                <w:lang w:val="es-CL"/>
              </w:rPr>
            </w:pPr>
          </w:p>
        </w:tc>
      </w:tr>
      <w:tr w:rsidR="001F3BAF" w:rsidRPr="00854491" w14:paraId="2DF2DBF1" w14:textId="77777777" w:rsidTr="00856FA4">
        <w:trPr>
          <w:trHeight w:val="1967"/>
        </w:trPr>
        <w:tc>
          <w:tcPr>
            <w:tcW w:w="851" w:type="dxa"/>
          </w:tcPr>
          <w:p w14:paraId="222AF938" w14:textId="65A87E85" w:rsidR="001F3BAF" w:rsidRPr="00E63DEB" w:rsidRDefault="00E63045" w:rsidP="00E63DEB">
            <w:pPr>
              <w:pStyle w:val="TableParagraph"/>
              <w:ind w:left="-135" w:right="139" w:firstLine="31"/>
              <w:jc w:val="center"/>
              <w:rPr>
                <w:sz w:val="18"/>
                <w:szCs w:val="18"/>
              </w:rPr>
            </w:pPr>
            <w:r>
              <w:rPr>
                <w:sz w:val="18"/>
                <w:szCs w:val="18"/>
              </w:rPr>
              <w:t>13</w:t>
            </w:r>
          </w:p>
        </w:tc>
        <w:tc>
          <w:tcPr>
            <w:tcW w:w="5386" w:type="dxa"/>
          </w:tcPr>
          <w:p w14:paraId="6837C0EB" w14:textId="19D9304E" w:rsidR="000A514D" w:rsidRDefault="000A514D" w:rsidP="002D2C18">
            <w:pPr>
              <w:pStyle w:val="Ttulo2"/>
              <w:keepLines w:val="0"/>
              <w:numPr>
                <w:ilvl w:val="1"/>
                <w:numId w:val="8"/>
              </w:numPr>
              <w:spacing w:before="100" w:beforeAutospacing="1" w:line="240" w:lineRule="auto"/>
              <w:ind w:right="142"/>
              <w:jc w:val="both"/>
              <w:outlineLvl w:val="1"/>
              <w:rPr>
                <w:rFonts w:ascii="Arial" w:hAnsi="Arial" w:cs="Arial"/>
                <w:b/>
                <w:bCs/>
                <w:color w:val="000000" w:themeColor="text1"/>
                <w:sz w:val="20"/>
                <w:szCs w:val="20"/>
                <w:lang w:val="es-CL"/>
              </w:rPr>
            </w:pPr>
            <w:r w:rsidRPr="001F3BAF">
              <w:rPr>
                <w:rFonts w:ascii="Arial" w:hAnsi="Arial" w:cs="Arial"/>
                <w:b/>
                <w:bCs/>
                <w:color w:val="000000" w:themeColor="text1"/>
                <w:sz w:val="20"/>
                <w:szCs w:val="20"/>
                <w:lang w:val="es-CL"/>
              </w:rPr>
              <w:t>Registro de los Reclamos y Formación de los Expedientes respectivos</w:t>
            </w:r>
            <w:r>
              <w:rPr>
                <w:rFonts w:ascii="Arial" w:hAnsi="Arial" w:cs="Arial"/>
                <w:b/>
                <w:bCs/>
                <w:color w:val="000000" w:themeColor="text1"/>
                <w:sz w:val="20"/>
                <w:szCs w:val="20"/>
                <w:lang w:val="es-CL"/>
              </w:rPr>
              <w:t>.</w:t>
            </w:r>
          </w:p>
          <w:p w14:paraId="45C92E49" w14:textId="77777777" w:rsidR="000A514D" w:rsidRDefault="000A514D" w:rsidP="000A514D">
            <w:pPr>
              <w:pStyle w:val="Prrafodelista"/>
            </w:pPr>
          </w:p>
          <w:p w14:paraId="09E4D72E" w14:textId="086F42C7" w:rsidR="000A514D" w:rsidRPr="00856FA4" w:rsidRDefault="008629D9" w:rsidP="002D2C18">
            <w:pPr>
              <w:pStyle w:val="Prrafodelista"/>
              <w:numPr>
                <w:ilvl w:val="0"/>
                <w:numId w:val="9"/>
              </w:numPr>
              <w:rPr>
                <w:rFonts w:ascii="Arial" w:hAnsi="Arial" w:cs="Arial"/>
                <w:sz w:val="20"/>
                <w:szCs w:val="20"/>
                <w:lang w:val="es-CL"/>
              </w:rPr>
            </w:pPr>
            <w:r w:rsidRPr="00856FA4">
              <w:rPr>
                <w:rFonts w:ascii="Arial" w:hAnsi="Arial" w:cs="Arial"/>
                <w:sz w:val="20"/>
                <w:szCs w:val="20"/>
                <w:lang w:val="es-CL"/>
              </w:rPr>
              <w:t xml:space="preserve">Respuesta al reclamante y fecha de despacho </w:t>
            </w:r>
          </w:p>
          <w:p w14:paraId="65A798BB" w14:textId="7178A59F" w:rsidR="001F3BAF" w:rsidRPr="00400E1F" w:rsidRDefault="001F3BAF" w:rsidP="001F3BAF">
            <w:pPr>
              <w:pStyle w:val="Ttulo2"/>
              <w:keepLines w:val="0"/>
              <w:spacing w:before="100" w:beforeAutospacing="1" w:line="240" w:lineRule="auto"/>
              <w:ind w:left="502" w:right="142"/>
              <w:jc w:val="both"/>
              <w:outlineLvl w:val="1"/>
              <w:rPr>
                <w:rFonts w:ascii="Arial" w:hAnsi="Arial" w:cs="Arial"/>
                <w:b/>
                <w:bCs/>
                <w:color w:val="000000" w:themeColor="text1"/>
                <w:sz w:val="20"/>
                <w:szCs w:val="20"/>
              </w:rPr>
            </w:pPr>
          </w:p>
        </w:tc>
        <w:tc>
          <w:tcPr>
            <w:tcW w:w="5528" w:type="dxa"/>
          </w:tcPr>
          <w:p w14:paraId="73BACDD4" w14:textId="77777777" w:rsidR="008629D9" w:rsidRDefault="008629D9" w:rsidP="002D2C18">
            <w:pPr>
              <w:pStyle w:val="Ttulo2"/>
              <w:keepLines w:val="0"/>
              <w:numPr>
                <w:ilvl w:val="1"/>
                <w:numId w:val="8"/>
              </w:numPr>
              <w:spacing w:before="100" w:beforeAutospacing="1" w:line="240" w:lineRule="auto"/>
              <w:ind w:right="142"/>
              <w:jc w:val="both"/>
              <w:outlineLvl w:val="1"/>
              <w:rPr>
                <w:rFonts w:ascii="Arial" w:hAnsi="Arial" w:cs="Arial"/>
                <w:b/>
                <w:bCs/>
                <w:color w:val="000000" w:themeColor="text1"/>
                <w:sz w:val="20"/>
                <w:szCs w:val="20"/>
                <w:lang w:val="es-CL"/>
              </w:rPr>
            </w:pPr>
            <w:r w:rsidRPr="001F3BAF">
              <w:rPr>
                <w:rFonts w:ascii="Arial" w:hAnsi="Arial" w:cs="Arial"/>
                <w:b/>
                <w:bCs/>
                <w:color w:val="000000" w:themeColor="text1"/>
                <w:sz w:val="20"/>
                <w:szCs w:val="20"/>
                <w:lang w:val="es-CL"/>
              </w:rPr>
              <w:t>Registro de los Reclamos y Formación de los Expedientes respectivos</w:t>
            </w:r>
            <w:r>
              <w:rPr>
                <w:rFonts w:ascii="Arial" w:hAnsi="Arial" w:cs="Arial"/>
                <w:b/>
                <w:bCs/>
                <w:color w:val="000000" w:themeColor="text1"/>
                <w:sz w:val="20"/>
                <w:szCs w:val="20"/>
                <w:lang w:val="es-CL"/>
              </w:rPr>
              <w:t>.</w:t>
            </w:r>
          </w:p>
          <w:p w14:paraId="4206CB07" w14:textId="7BBE390E" w:rsidR="008629D9" w:rsidRPr="00D07C30" w:rsidRDefault="008629D9" w:rsidP="002D2C18">
            <w:pPr>
              <w:pStyle w:val="Ttulo2"/>
              <w:keepLines w:val="0"/>
              <w:numPr>
                <w:ilvl w:val="0"/>
                <w:numId w:val="10"/>
              </w:numPr>
              <w:spacing w:before="100" w:beforeAutospacing="1" w:line="240" w:lineRule="auto"/>
              <w:ind w:left="568" w:right="142"/>
              <w:jc w:val="both"/>
              <w:outlineLvl w:val="1"/>
              <w:rPr>
                <w:rFonts w:ascii="Arial" w:hAnsi="Arial" w:cs="Arial"/>
                <w:color w:val="auto"/>
                <w:sz w:val="20"/>
                <w:szCs w:val="20"/>
                <w:lang w:val="es-CL"/>
              </w:rPr>
            </w:pPr>
            <w:r w:rsidRPr="00D07C30">
              <w:rPr>
                <w:rFonts w:ascii="Arial" w:hAnsi="Arial" w:cs="Arial"/>
                <w:color w:val="FF0000"/>
                <w:sz w:val="20"/>
                <w:szCs w:val="20"/>
                <w:lang w:val="es-CL"/>
              </w:rPr>
              <w:t xml:space="preserve">Tipo de </w:t>
            </w:r>
            <w:r w:rsidR="00D07C30">
              <w:rPr>
                <w:rFonts w:ascii="Arial" w:hAnsi="Arial" w:cs="Arial"/>
                <w:color w:val="auto"/>
                <w:sz w:val="20"/>
                <w:szCs w:val="20"/>
                <w:lang w:val="es-CL"/>
              </w:rPr>
              <w:t>r</w:t>
            </w:r>
            <w:r w:rsidRPr="00D07C30">
              <w:rPr>
                <w:rFonts w:ascii="Arial" w:hAnsi="Arial" w:cs="Arial"/>
                <w:color w:val="auto"/>
                <w:sz w:val="20"/>
                <w:szCs w:val="20"/>
                <w:lang w:val="es-CL"/>
              </w:rPr>
              <w:t>espuesta</w:t>
            </w:r>
            <w:r w:rsidRPr="00D07C30">
              <w:rPr>
                <w:rFonts w:ascii="Arial" w:hAnsi="Arial" w:cs="Arial"/>
                <w:color w:val="FF0000"/>
                <w:sz w:val="20"/>
                <w:szCs w:val="20"/>
                <w:lang w:val="es-CL"/>
              </w:rPr>
              <w:t xml:space="preserve"> </w:t>
            </w:r>
            <w:r w:rsidRPr="00D07C30">
              <w:rPr>
                <w:rFonts w:ascii="Arial" w:hAnsi="Arial" w:cs="Arial"/>
                <w:color w:val="auto"/>
                <w:sz w:val="20"/>
                <w:szCs w:val="20"/>
                <w:lang w:val="es-CL"/>
              </w:rPr>
              <w:t xml:space="preserve">al reclamante, </w:t>
            </w:r>
            <w:r w:rsidRPr="00D07C30">
              <w:rPr>
                <w:rFonts w:ascii="Arial" w:hAnsi="Arial" w:cs="Arial"/>
                <w:color w:val="FF0000"/>
                <w:sz w:val="20"/>
                <w:szCs w:val="20"/>
                <w:lang w:val="es-CL"/>
              </w:rPr>
              <w:t xml:space="preserve">que deberá ajustarse a las </w:t>
            </w:r>
            <w:r w:rsidR="00D07C30">
              <w:rPr>
                <w:rFonts w:ascii="Arial" w:hAnsi="Arial" w:cs="Arial"/>
                <w:color w:val="FF0000"/>
                <w:sz w:val="20"/>
                <w:szCs w:val="20"/>
                <w:lang w:val="es-CL"/>
              </w:rPr>
              <w:t>definiciones establecidas en el</w:t>
            </w:r>
            <w:r w:rsidRPr="00D07C30">
              <w:rPr>
                <w:rFonts w:ascii="Arial" w:hAnsi="Arial" w:cs="Arial"/>
                <w:color w:val="FF0000"/>
                <w:sz w:val="20"/>
                <w:szCs w:val="20"/>
                <w:lang w:val="es-CL"/>
              </w:rPr>
              <w:t xml:space="preserve"> Anexo </w:t>
            </w:r>
            <w:proofErr w:type="spellStart"/>
            <w:r w:rsidRPr="00D07C30">
              <w:rPr>
                <w:rFonts w:ascii="Arial" w:hAnsi="Arial" w:cs="Arial"/>
                <w:color w:val="FF0000"/>
                <w:sz w:val="20"/>
                <w:szCs w:val="20"/>
                <w:lang w:val="es-CL"/>
              </w:rPr>
              <w:t>N°</w:t>
            </w:r>
            <w:proofErr w:type="spellEnd"/>
            <w:r w:rsidRPr="00D07C30">
              <w:rPr>
                <w:rFonts w:ascii="Arial" w:hAnsi="Arial" w:cs="Arial"/>
                <w:color w:val="FF0000"/>
                <w:sz w:val="20"/>
                <w:szCs w:val="20"/>
                <w:lang w:val="es-CL"/>
              </w:rPr>
              <w:t xml:space="preserve"> 1 de estas instrucciones</w:t>
            </w:r>
            <w:r w:rsidR="00D07C30">
              <w:rPr>
                <w:rFonts w:ascii="Arial" w:hAnsi="Arial" w:cs="Arial"/>
                <w:color w:val="FF0000"/>
                <w:sz w:val="20"/>
                <w:szCs w:val="20"/>
                <w:lang w:val="es-CL"/>
              </w:rPr>
              <w:t>.</w:t>
            </w:r>
          </w:p>
          <w:p w14:paraId="699B3165" w14:textId="017C76D1" w:rsidR="001F3BAF" w:rsidRPr="00400E1F" w:rsidRDefault="00D07C30" w:rsidP="00856FA4">
            <w:pPr>
              <w:pStyle w:val="Ttulo2"/>
              <w:keepLines w:val="0"/>
              <w:numPr>
                <w:ilvl w:val="0"/>
                <w:numId w:val="10"/>
              </w:numPr>
              <w:spacing w:before="100" w:beforeAutospacing="1" w:line="240" w:lineRule="auto"/>
              <w:ind w:left="568" w:right="142"/>
              <w:jc w:val="both"/>
              <w:outlineLvl w:val="1"/>
              <w:rPr>
                <w:rFonts w:ascii="Arial" w:hAnsi="Arial" w:cs="Arial"/>
                <w:b/>
                <w:bCs/>
                <w:color w:val="000000" w:themeColor="text1"/>
                <w:sz w:val="20"/>
                <w:szCs w:val="20"/>
              </w:rPr>
            </w:pPr>
            <w:r>
              <w:rPr>
                <w:rFonts w:ascii="Arial" w:hAnsi="Arial" w:cs="Arial"/>
                <w:color w:val="auto"/>
                <w:sz w:val="20"/>
                <w:szCs w:val="20"/>
                <w:lang w:val="es-CL"/>
              </w:rPr>
              <w:t>F</w:t>
            </w:r>
            <w:r w:rsidR="008629D9" w:rsidRPr="00D07C30">
              <w:rPr>
                <w:rFonts w:ascii="Arial" w:hAnsi="Arial" w:cs="Arial"/>
                <w:color w:val="auto"/>
                <w:sz w:val="20"/>
                <w:szCs w:val="20"/>
                <w:lang w:val="es-CL"/>
              </w:rPr>
              <w:t xml:space="preserve">echa de despacho </w:t>
            </w:r>
            <w:r w:rsidRPr="00D07C30">
              <w:rPr>
                <w:rFonts w:ascii="Arial" w:hAnsi="Arial" w:cs="Arial"/>
                <w:color w:val="FF0000"/>
                <w:sz w:val="20"/>
                <w:szCs w:val="20"/>
                <w:lang w:val="es-CL"/>
              </w:rPr>
              <w:t>de la respuesta</w:t>
            </w:r>
          </w:p>
        </w:tc>
        <w:tc>
          <w:tcPr>
            <w:tcW w:w="5104" w:type="dxa"/>
            <w:shd w:val="clear" w:color="auto" w:fill="auto"/>
          </w:tcPr>
          <w:p w14:paraId="01C2EC60" w14:textId="77777777" w:rsidR="001F3BAF" w:rsidRPr="00810FF2" w:rsidRDefault="001F3BAF" w:rsidP="001F3BAF">
            <w:pPr>
              <w:pStyle w:val="Textocomentario"/>
              <w:spacing w:after="0"/>
              <w:ind w:left="142" w:right="136"/>
              <w:jc w:val="both"/>
              <w:rPr>
                <w:rFonts w:ascii="Arial" w:hAnsi="Arial" w:cs="Arial"/>
              </w:rPr>
            </w:pPr>
          </w:p>
        </w:tc>
      </w:tr>
      <w:tr w:rsidR="00B6230B" w:rsidRPr="00854491" w14:paraId="0BD41CAD" w14:textId="77777777" w:rsidTr="00E63DEB">
        <w:trPr>
          <w:trHeight w:val="2116"/>
        </w:trPr>
        <w:tc>
          <w:tcPr>
            <w:tcW w:w="851" w:type="dxa"/>
          </w:tcPr>
          <w:p w14:paraId="36AAB97A" w14:textId="0FF3188E" w:rsidR="00B6230B" w:rsidRPr="00E63DEB" w:rsidRDefault="00E63045" w:rsidP="00E63DEB">
            <w:pPr>
              <w:pStyle w:val="TableParagraph"/>
              <w:ind w:left="-135" w:right="139" w:firstLine="31"/>
              <w:jc w:val="center"/>
              <w:rPr>
                <w:sz w:val="18"/>
                <w:szCs w:val="18"/>
              </w:rPr>
            </w:pPr>
            <w:r>
              <w:rPr>
                <w:sz w:val="18"/>
                <w:szCs w:val="18"/>
              </w:rPr>
              <w:t>14</w:t>
            </w:r>
          </w:p>
        </w:tc>
        <w:tc>
          <w:tcPr>
            <w:tcW w:w="5386" w:type="dxa"/>
          </w:tcPr>
          <w:p w14:paraId="6C773424" w14:textId="77777777" w:rsidR="00B6230B" w:rsidRPr="00B6230B" w:rsidRDefault="00B6230B" w:rsidP="002D2C18">
            <w:pPr>
              <w:pStyle w:val="Ttulo2"/>
              <w:keepLines w:val="0"/>
              <w:numPr>
                <w:ilvl w:val="1"/>
                <w:numId w:val="17"/>
              </w:numPr>
              <w:spacing w:before="100" w:beforeAutospacing="1" w:line="240" w:lineRule="auto"/>
              <w:ind w:right="142"/>
              <w:jc w:val="both"/>
              <w:outlineLvl w:val="1"/>
              <w:rPr>
                <w:rFonts w:ascii="Arial" w:hAnsi="Arial" w:cs="Arial"/>
                <w:b/>
                <w:bCs/>
                <w:color w:val="000000" w:themeColor="text1"/>
                <w:sz w:val="20"/>
                <w:szCs w:val="20"/>
                <w:lang w:val="es-CL"/>
              </w:rPr>
            </w:pPr>
            <w:r w:rsidRPr="00B6230B">
              <w:rPr>
                <w:rFonts w:ascii="Arial" w:hAnsi="Arial" w:cs="Arial"/>
                <w:b/>
                <w:bCs/>
                <w:color w:val="000000" w:themeColor="text1"/>
                <w:sz w:val="20"/>
                <w:szCs w:val="20"/>
                <w:lang w:val="es-CL"/>
              </w:rPr>
              <w:t>Registro de los Reclamos y Formación de los Expedientes respectivos.</w:t>
            </w:r>
          </w:p>
          <w:p w14:paraId="10BD615F" w14:textId="77777777" w:rsidR="00B6230B" w:rsidRPr="00B6230B" w:rsidRDefault="00B6230B" w:rsidP="00B6230B">
            <w:pPr>
              <w:spacing w:after="120"/>
              <w:ind w:left="142"/>
              <w:jc w:val="both"/>
              <w:rPr>
                <w:rFonts w:ascii="Arial" w:hAnsi="Arial" w:cs="Arial"/>
                <w:b/>
                <w:bCs/>
                <w:sz w:val="20"/>
                <w:szCs w:val="20"/>
                <w:lang w:val="es-CL"/>
              </w:rPr>
            </w:pPr>
            <w:r w:rsidRPr="00B6230B">
              <w:rPr>
                <w:rFonts w:ascii="Arial" w:hAnsi="Arial" w:cs="Arial"/>
                <w:b/>
                <w:bCs/>
                <w:sz w:val="20"/>
                <w:szCs w:val="20"/>
                <w:lang w:val="es-CL"/>
              </w:rPr>
              <w:t>Párrafo tercero</w:t>
            </w:r>
          </w:p>
          <w:p w14:paraId="4E9A591B" w14:textId="1F55C52E" w:rsidR="00B6230B" w:rsidRPr="00B6230B" w:rsidRDefault="00B6230B" w:rsidP="00B6230B">
            <w:pPr>
              <w:spacing w:after="120" w:line="240" w:lineRule="auto"/>
              <w:ind w:left="142" w:right="130"/>
              <w:jc w:val="both"/>
              <w:rPr>
                <w:rFonts w:ascii="Arial" w:hAnsi="Arial" w:cs="Arial"/>
                <w:sz w:val="20"/>
                <w:szCs w:val="20"/>
                <w:lang w:val="es-CL"/>
              </w:rPr>
            </w:pPr>
            <w:r w:rsidRPr="00B6230B">
              <w:rPr>
                <w:rFonts w:ascii="Arial" w:hAnsi="Arial" w:cs="Arial"/>
                <w:sz w:val="20"/>
                <w:szCs w:val="20"/>
                <w:lang w:val="es-CL"/>
              </w:rPr>
              <w:t>Las sociedades operadoras serán responsables de actualizar permanentemente los Registros de Reclamos, custodiarlos en las dependencias del casino de juego y mantenerlos siempre a disposición de la Superintendencia. Los referidos registros deberán ser accesibles por el nombre y/o la cédula de identidad o del pasaporte del reclamante</w:t>
            </w:r>
          </w:p>
        </w:tc>
        <w:tc>
          <w:tcPr>
            <w:tcW w:w="5528" w:type="dxa"/>
          </w:tcPr>
          <w:p w14:paraId="08FC9FDE" w14:textId="77777777" w:rsidR="00B6230B" w:rsidRPr="00B6230B" w:rsidRDefault="00B6230B" w:rsidP="002D2C18">
            <w:pPr>
              <w:pStyle w:val="Ttulo2"/>
              <w:keepLines w:val="0"/>
              <w:numPr>
                <w:ilvl w:val="1"/>
                <w:numId w:val="18"/>
              </w:numPr>
              <w:spacing w:before="0" w:line="240" w:lineRule="auto"/>
              <w:ind w:right="142"/>
              <w:jc w:val="both"/>
              <w:outlineLvl w:val="1"/>
              <w:rPr>
                <w:rFonts w:ascii="Arial" w:hAnsi="Arial" w:cs="Arial"/>
                <w:b/>
                <w:bCs/>
                <w:color w:val="000000" w:themeColor="text1"/>
                <w:sz w:val="20"/>
                <w:szCs w:val="20"/>
                <w:lang w:val="es-CL"/>
              </w:rPr>
            </w:pPr>
            <w:r w:rsidRPr="00B6230B">
              <w:rPr>
                <w:rFonts w:ascii="Arial" w:hAnsi="Arial" w:cs="Arial"/>
                <w:b/>
                <w:bCs/>
                <w:color w:val="000000" w:themeColor="text1"/>
                <w:sz w:val="20"/>
                <w:szCs w:val="20"/>
                <w:lang w:val="es-CL"/>
              </w:rPr>
              <w:t>Registro de los Reclamos y Formación de los Expedientes respectivos.</w:t>
            </w:r>
          </w:p>
          <w:p w14:paraId="5E8DB7D3" w14:textId="55C4E3EE" w:rsidR="00B6230B" w:rsidRDefault="00B6230B" w:rsidP="00B6230B">
            <w:pPr>
              <w:pStyle w:val="Ttulo2"/>
              <w:keepLines w:val="0"/>
              <w:spacing w:before="0" w:after="120" w:line="240" w:lineRule="auto"/>
              <w:ind w:left="142" w:right="142"/>
              <w:jc w:val="both"/>
              <w:outlineLvl w:val="1"/>
              <w:rPr>
                <w:rFonts w:ascii="Arial" w:hAnsi="Arial" w:cs="Arial"/>
                <w:b/>
                <w:bCs/>
                <w:color w:val="000000" w:themeColor="text1"/>
                <w:sz w:val="20"/>
                <w:szCs w:val="20"/>
                <w:lang w:val="es-CL"/>
              </w:rPr>
            </w:pPr>
            <w:r w:rsidRPr="00B6230B">
              <w:rPr>
                <w:rFonts w:ascii="Arial" w:hAnsi="Arial" w:cs="Arial"/>
                <w:b/>
                <w:bCs/>
                <w:color w:val="000000" w:themeColor="text1"/>
                <w:sz w:val="20"/>
                <w:szCs w:val="20"/>
                <w:lang w:val="es-CL"/>
              </w:rPr>
              <w:t>Párrafo tercero</w:t>
            </w:r>
          </w:p>
          <w:p w14:paraId="12594E35" w14:textId="775DB096" w:rsidR="00B6230B" w:rsidRPr="00B6230B" w:rsidRDefault="00B6230B" w:rsidP="00B6230B">
            <w:pPr>
              <w:pStyle w:val="Ttulo2"/>
              <w:keepLines w:val="0"/>
              <w:spacing w:before="0" w:after="120" w:line="240" w:lineRule="auto"/>
              <w:ind w:left="143" w:right="142"/>
              <w:jc w:val="both"/>
              <w:outlineLvl w:val="1"/>
              <w:rPr>
                <w:rFonts w:ascii="Arial" w:hAnsi="Arial" w:cs="Arial"/>
                <w:b/>
                <w:bCs/>
                <w:color w:val="auto"/>
                <w:sz w:val="20"/>
                <w:szCs w:val="20"/>
              </w:rPr>
            </w:pPr>
            <w:r w:rsidRPr="00B6230B">
              <w:rPr>
                <w:rFonts w:ascii="Arial" w:eastAsiaTheme="minorHAnsi" w:hAnsi="Arial" w:cs="Arial"/>
                <w:color w:val="auto"/>
                <w:sz w:val="20"/>
                <w:szCs w:val="20"/>
                <w:lang w:val="es-CL"/>
              </w:rPr>
              <w:t xml:space="preserve">Las sociedades operadoras </w:t>
            </w:r>
            <w:r w:rsidR="002D6E24" w:rsidRPr="002D6E24">
              <w:rPr>
                <w:rFonts w:ascii="Arial" w:eastAsiaTheme="minorHAnsi" w:hAnsi="Arial" w:cs="Arial"/>
                <w:color w:val="FF0000"/>
                <w:sz w:val="20"/>
                <w:szCs w:val="20"/>
                <w:lang w:val="es-CL"/>
              </w:rPr>
              <w:t>y concesionarias de casinos de juego</w:t>
            </w:r>
            <w:r w:rsidR="002D6E24">
              <w:rPr>
                <w:rFonts w:ascii="Arial" w:eastAsiaTheme="minorHAnsi" w:hAnsi="Arial" w:cs="Arial"/>
                <w:color w:val="auto"/>
                <w:sz w:val="20"/>
                <w:szCs w:val="20"/>
                <w:lang w:val="es-CL"/>
              </w:rPr>
              <w:t xml:space="preserve"> </w:t>
            </w:r>
            <w:r w:rsidRPr="00B6230B">
              <w:rPr>
                <w:rFonts w:ascii="Arial" w:eastAsiaTheme="minorHAnsi" w:hAnsi="Arial" w:cs="Arial"/>
                <w:color w:val="auto"/>
                <w:sz w:val="20"/>
                <w:szCs w:val="20"/>
                <w:lang w:val="es-CL"/>
              </w:rPr>
              <w:t xml:space="preserve">serán responsables de actualizar permanentemente </w:t>
            </w:r>
            <w:proofErr w:type="spellStart"/>
            <w:r w:rsidRPr="002D6E24">
              <w:rPr>
                <w:rFonts w:ascii="Arial" w:eastAsiaTheme="minorHAnsi" w:hAnsi="Arial" w:cs="Arial"/>
                <w:strike/>
                <w:color w:val="auto"/>
                <w:sz w:val="20"/>
                <w:szCs w:val="20"/>
                <w:lang w:val="es-CL"/>
              </w:rPr>
              <w:t>los</w:t>
            </w:r>
            <w:r w:rsidR="002D6E24" w:rsidRPr="002D6E24">
              <w:rPr>
                <w:rFonts w:ascii="Arial" w:eastAsiaTheme="minorHAnsi" w:hAnsi="Arial" w:cs="Arial"/>
                <w:color w:val="FF0000"/>
                <w:sz w:val="20"/>
                <w:szCs w:val="20"/>
                <w:lang w:val="es-CL"/>
              </w:rPr>
              <w:t>el</w:t>
            </w:r>
            <w:proofErr w:type="spellEnd"/>
            <w:r w:rsidR="002D6E24">
              <w:rPr>
                <w:rFonts w:ascii="Arial" w:eastAsiaTheme="minorHAnsi" w:hAnsi="Arial" w:cs="Arial"/>
                <w:color w:val="auto"/>
                <w:sz w:val="20"/>
                <w:szCs w:val="20"/>
                <w:lang w:val="es-CL"/>
              </w:rPr>
              <w:t xml:space="preserve"> </w:t>
            </w:r>
            <w:r w:rsidRPr="00B6230B">
              <w:rPr>
                <w:rFonts w:ascii="Arial" w:eastAsiaTheme="minorHAnsi" w:hAnsi="Arial" w:cs="Arial"/>
                <w:color w:val="auto"/>
                <w:sz w:val="20"/>
                <w:szCs w:val="20"/>
                <w:lang w:val="es-CL"/>
              </w:rPr>
              <w:t xml:space="preserve">Registro de Reclamos, </w:t>
            </w:r>
            <w:r w:rsidR="002D6E24" w:rsidRPr="002D6E24">
              <w:rPr>
                <w:rFonts w:ascii="Arial" w:eastAsiaTheme="minorHAnsi" w:hAnsi="Arial" w:cs="Arial"/>
                <w:color w:val="FF0000"/>
                <w:sz w:val="20"/>
                <w:szCs w:val="20"/>
                <w:lang w:val="es-CL"/>
              </w:rPr>
              <w:t xml:space="preserve">así como de </w:t>
            </w:r>
            <w:r w:rsidRPr="002D6E24">
              <w:rPr>
                <w:rFonts w:ascii="Arial" w:eastAsiaTheme="minorHAnsi" w:hAnsi="Arial" w:cs="Arial"/>
                <w:strike/>
                <w:color w:val="auto"/>
                <w:sz w:val="20"/>
                <w:szCs w:val="20"/>
                <w:lang w:val="es-CL"/>
              </w:rPr>
              <w:t>custodiarlos</w:t>
            </w:r>
            <w:r w:rsidRPr="00B6230B">
              <w:rPr>
                <w:rFonts w:ascii="Arial" w:hAnsi="Arial" w:cs="Arial"/>
                <w:color w:val="auto"/>
                <w:sz w:val="20"/>
                <w:szCs w:val="20"/>
                <w:lang w:val="es-CL"/>
              </w:rPr>
              <w:t xml:space="preserve"> </w:t>
            </w:r>
            <w:r w:rsidR="002D6E24" w:rsidRPr="002D6E24">
              <w:rPr>
                <w:rFonts w:ascii="Arial" w:hAnsi="Arial" w:cs="Arial"/>
                <w:color w:val="FF0000"/>
                <w:sz w:val="20"/>
                <w:szCs w:val="20"/>
                <w:lang w:val="es-CL"/>
              </w:rPr>
              <w:t xml:space="preserve">custodiar los expedientes </w:t>
            </w:r>
            <w:r w:rsidR="002D6E24">
              <w:rPr>
                <w:rFonts w:ascii="Arial" w:hAnsi="Arial" w:cs="Arial"/>
                <w:color w:val="FF0000"/>
                <w:sz w:val="20"/>
                <w:szCs w:val="20"/>
                <w:lang w:val="es-CL"/>
              </w:rPr>
              <w:t xml:space="preserve">físicos o electrónicos </w:t>
            </w:r>
            <w:r w:rsidRPr="00B6230B">
              <w:rPr>
                <w:rFonts w:ascii="Arial" w:hAnsi="Arial" w:cs="Arial"/>
                <w:color w:val="auto"/>
                <w:sz w:val="20"/>
                <w:szCs w:val="20"/>
                <w:lang w:val="es-CL"/>
              </w:rPr>
              <w:t xml:space="preserve">en las dependencias del casino de juego </w:t>
            </w:r>
            <w:r w:rsidR="007810A4">
              <w:rPr>
                <w:rFonts w:ascii="Arial" w:hAnsi="Arial" w:cs="Arial"/>
                <w:color w:val="auto"/>
                <w:sz w:val="20"/>
                <w:szCs w:val="20"/>
                <w:lang w:val="es-CL"/>
              </w:rPr>
              <w:t xml:space="preserve">o </w:t>
            </w:r>
            <w:r w:rsidR="007810A4" w:rsidRPr="007810A4">
              <w:rPr>
                <w:rFonts w:ascii="Arial" w:hAnsi="Arial" w:cs="Arial"/>
                <w:color w:val="FF0000"/>
                <w:sz w:val="20"/>
                <w:szCs w:val="20"/>
                <w:lang w:val="es-CL"/>
              </w:rPr>
              <w:t xml:space="preserve">en </w:t>
            </w:r>
            <w:r w:rsidR="002D3E3D">
              <w:rPr>
                <w:rFonts w:ascii="Arial" w:hAnsi="Arial" w:cs="Arial"/>
                <w:color w:val="FF0000"/>
                <w:sz w:val="20"/>
                <w:szCs w:val="20"/>
                <w:lang w:val="es-CL"/>
              </w:rPr>
              <w:t xml:space="preserve">un servicio de almacenamiento </w:t>
            </w:r>
            <w:r w:rsidR="00184A7A">
              <w:rPr>
                <w:rFonts w:ascii="Arial" w:hAnsi="Arial" w:cs="Arial"/>
                <w:color w:val="FF0000"/>
                <w:sz w:val="20"/>
                <w:szCs w:val="20"/>
                <w:lang w:val="es-CL"/>
              </w:rPr>
              <w:t xml:space="preserve">en la nube </w:t>
            </w:r>
            <w:r w:rsidR="002D3E3D">
              <w:rPr>
                <w:rFonts w:ascii="Arial" w:hAnsi="Arial" w:cs="Arial"/>
                <w:color w:val="FF0000"/>
                <w:sz w:val="20"/>
                <w:szCs w:val="20"/>
                <w:lang w:val="es-CL"/>
              </w:rPr>
              <w:t xml:space="preserve">o repositorio digital </w:t>
            </w:r>
            <w:r w:rsidRPr="00B6230B">
              <w:rPr>
                <w:rFonts w:ascii="Arial" w:hAnsi="Arial" w:cs="Arial"/>
                <w:color w:val="auto"/>
                <w:sz w:val="20"/>
                <w:szCs w:val="20"/>
                <w:lang w:val="es-CL"/>
              </w:rPr>
              <w:t xml:space="preserve">y mantenerlos siempre a disposición de la Superintendencia. Los referidos registros </w:t>
            </w:r>
            <w:r w:rsidR="002D6E24" w:rsidRPr="002D6E24">
              <w:rPr>
                <w:rFonts w:ascii="Arial" w:hAnsi="Arial" w:cs="Arial"/>
                <w:color w:val="FF0000"/>
                <w:sz w:val="20"/>
                <w:szCs w:val="20"/>
                <w:lang w:val="es-CL"/>
              </w:rPr>
              <w:t xml:space="preserve">y expedientes </w:t>
            </w:r>
            <w:r w:rsidRPr="00B6230B">
              <w:rPr>
                <w:rFonts w:ascii="Arial" w:hAnsi="Arial" w:cs="Arial"/>
                <w:color w:val="auto"/>
                <w:sz w:val="20"/>
                <w:szCs w:val="20"/>
                <w:lang w:val="es-CL"/>
              </w:rPr>
              <w:t>deberán ser accesibles por el nombre y/o la cédula de identidad o del pasaporte del reclamante</w:t>
            </w:r>
          </w:p>
        </w:tc>
        <w:tc>
          <w:tcPr>
            <w:tcW w:w="5104" w:type="dxa"/>
            <w:shd w:val="clear" w:color="auto" w:fill="auto"/>
          </w:tcPr>
          <w:p w14:paraId="071A023A" w14:textId="77777777" w:rsidR="00B6230B" w:rsidRPr="00810FF2" w:rsidRDefault="00B6230B" w:rsidP="00B6230B">
            <w:pPr>
              <w:pStyle w:val="Textocomentario"/>
              <w:spacing w:after="0"/>
              <w:ind w:left="142" w:right="136"/>
              <w:jc w:val="both"/>
              <w:rPr>
                <w:rFonts w:ascii="Arial" w:hAnsi="Arial" w:cs="Arial"/>
              </w:rPr>
            </w:pPr>
          </w:p>
        </w:tc>
      </w:tr>
      <w:tr w:rsidR="00B6230B" w:rsidRPr="00D07C30" w14:paraId="5EC9972D" w14:textId="77777777" w:rsidTr="00E63DEB">
        <w:trPr>
          <w:trHeight w:val="671"/>
        </w:trPr>
        <w:tc>
          <w:tcPr>
            <w:tcW w:w="851" w:type="dxa"/>
          </w:tcPr>
          <w:p w14:paraId="4E4B0E0B" w14:textId="68A3D9F5" w:rsidR="00B6230B" w:rsidRPr="00E63DEB" w:rsidRDefault="00E63045" w:rsidP="00E63DEB">
            <w:pPr>
              <w:pStyle w:val="TableParagraph"/>
              <w:ind w:left="-135" w:right="139" w:firstLine="31"/>
              <w:jc w:val="center"/>
              <w:rPr>
                <w:sz w:val="18"/>
                <w:szCs w:val="18"/>
                <w:lang w:val="es-CL"/>
              </w:rPr>
            </w:pPr>
            <w:r>
              <w:rPr>
                <w:sz w:val="18"/>
                <w:szCs w:val="18"/>
                <w:lang w:val="es-CL"/>
              </w:rPr>
              <w:lastRenderedPageBreak/>
              <w:t>15</w:t>
            </w:r>
          </w:p>
        </w:tc>
        <w:tc>
          <w:tcPr>
            <w:tcW w:w="5386" w:type="dxa"/>
          </w:tcPr>
          <w:p w14:paraId="70A18D9E" w14:textId="77777777" w:rsidR="00B6230B" w:rsidRDefault="00B6230B" w:rsidP="002D2C18">
            <w:pPr>
              <w:pStyle w:val="Ttulo2"/>
              <w:keepLines w:val="0"/>
              <w:numPr>
                <w:ilvl w:val="1"/>
                <w:numId w:val="11"/>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t>Registro de los Reclamos y Formación de los Expedientes respectivos</w:t>
            </w:r>
          </w:p>
          <w:p w14:paraId="70BE75F8" w14:textId="26C0A846" w:rsidR="00B6230B" w:rsidRDefault="00B6230B" w:rsidP="00B6230B">
            <w:pPr>
              <w:spacing w:after="0"/>
              <w:ind w:left="142"/>
              <w:rPr>
                <w:b/>
                <w:bCs/>
                <w:lang w:val="es-CL"/>
              </w:rPr>
            </w:pPr>
            <w:r w:rsidRPr="0099274C">
              <w:rPr>
                <w:b/>
                <w:bCs/>
                <w:lang w:val="es-CL"/>
              </w:rPr>
              <w:t xml:space="preserve">Párrafo </w:t>
            </w:r>
            <w:r>
              <w:rPr>
                <w:b/>
                <w:bCs/>
                <w:lang w:val="es-CL"/>
              </w:rPr>
              <w:t>cuarto</w:t>
            </w:r>
          </w:p>
          <w:p w14:paraId="7A52B55D" w14:textId="77777777" w:rsidR="00B6230B" w:rsidRPr="00856FA4" w:rsidRDefault="00B6230B" w:rsidP="00B6230B">
            <w:pPr>
              <w:spacing w:after="0"/>
              <w:ind w:left="142"/>
              <w:rPr>
                <w:b/>
                <w:bCs/>
                <w:sz w:val="16"/>
                <w:szCs w:val="16"/>
                <w:lang w:val="es-CL"/>
              </w:rPr>
            </w:pPr>
          </w:p>
          <w:p w14:paraId="78E55B68" w14:textId="1BB40BD1" w:rsidR="00B6230B" w:rsidRPr="0099274C" w:rsidRDefault="00B6230B" w:rsidP="002D6E24">
            <w:pPr>
              <w:spacing w:after="120" w:line="240" w:lineRule="auto"/>
              <w:ind w:left="142" w:right="130"/>
              <w:jc w:val="both"/>
              <w:rPr>
                <w:rFonts w:ascii="Arial" w:eastAsiaTheme="majorEastAsia" w:hAnsi="Arial" w:cs="Arial"/>
                <w:color w:val="000000" w:themeColor="text1"/>
                <w:sz w:val="20"/>
                <w:szCs w:val="20"/>
                <w:lang w:val="es-CL"/>
              </w:rPr>
            </w:pPr>
            <w:r w:rsidRPr="0099274C">
              <w:rPr>
                <w:rFonts w:ascii="Arial" w:eastAsiaTheme="majorEastAsia" w:hAnsi="Arial" w:cs="Arial"/>
                <w:color w:val="000000" w:themeColor="text1"/>
                <w:sz w:val="20"/>
                <w:szCs w:val="20"/>
                <w:lang w:val="es-CL"/>
              </w:rPr>
              <w:t>Cada expediente deberá identificarse con su número del Registro de Reclamos y contendrá todos los antecedentes y documentos que se acumulen durante la tramitación del procedimiento que se instruye, los que se agregarán sucesivamente tan pronto como sean emitidos o recibidos por ellos, debidamente foliados o numerados</w:t>
            </w:r>
          </w:p>
          <w:p w14:paraId="30669B28" w14:textId="198A7BDC" w:rsidR="00B6230B" w:rsidRPr="00D07C30" w:rsidRDefault="00B6230B" w:rsidP="00B6230B">
            <w:pPr>
              <w:rPr>
                <w:lang w:val="es-CL"/>
              </w:rPr>
            </w:pPr>
          </w:p>
        </w:tc>
        <w:tc>
          <w:tcPr>
            <w:tcW w:w="5528" w:type="dxa"/>
          </w:tcPr>
          <w:p w14:paraId="20BC5017" w14:textId="77777777" w:rsidR="00B6230B" w:rsidRDefault="00B6230B" w:rsidP="002D2C18">
            <w:pPr>
              <w:pStyle w:val="Ttulo2"/>
              <w:keepLines w:val="0"/>
              <w:numPr>
                <w:ilvl w:val="1"/>
                <w:numId w:val="12"/>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t>Registro de los Reclamos y Formación de los Expedientes respectivos</w:t>
            </w:r>
          </w:p>
          <w:p w14:paraId="73593C92" w14:textId="54748D1E" w:rsidR="00B6230B" w:rsidRDefault="00B6230B" w:rsidP="00B6230B">
            <w:pPr>
              <w:spacing w:after="0"/>
              <w:ind w:left="142"/>
              <w:rPr>
                <w:b/>
                <w:bCs/>
                <w:lang w:val="es-CL"/>
              </w:rPr>
            </w:pPr>
            <w:r w:rsidRPr="0099274C">
              <w:rPr>
                <w:b/>
                <w:bCs/>
                <w:lang w:val="es-CL"/>
              </w:rPr>
              <w:t xml:space="preserve">Párrafo </w:t>
            </w:r>
            <w:r>
              <w:rPr>
                <w:b/>
                <w:bCs/>
                <w:lang w:val="es-CL"/>
              </w:rPr>
              <w:t>cuarto</w:t>
            </w:r>
          </w:p>
          <w:p w14:paraId="65402FA5" w14:textId="77777777" w:rsidR="00B6230B" w:rsidRPr="0099274C" w:rsidRDefault="00B6230B" w:rsidP="00B6230B">
            <w:pPr>
              <w:spacing w:after="0"/>
              <w:ind w:left="142"/>
              <w:rPr>
                <w:b/>
                <w:bCs/>
                <w:lang w:val="es-CL"/>
              </w:rPr>
            </w:pPr>
          </w:p>
          <w:p w14:paraId="6B5B1B3B" w14:textId="6A70A847" w:rsidR="00B6230B" w:rsidRPr="00D07C30" w:rsidRDefault="00B6230B" w:rsidP="002D6E24">
            <w:pPr>
              <w:spacing w:after="120" w:line="240" w:lineRule="auto"/>
              <w:ind w:left="142" w:right="130"/>
              <w:jc w:val="both"/>
              <w:rPr>
                <w:rFonts w:ascii="Arial" w:hAnsi="Arial" w:cs="Arial"/>
                <w:b/>
                <w:bCs/>
                <w:color w:val="000000" w:themeColor="text1"/>
                <w:sz w:val="20"/>
                <w:szCs w:val="20"/>
                <w:lang w:val="es-CL"/>
              </w:rPr>
            </w:pPr>
            <w:r w:rsidRPr="0099274C">
              <w:rPr>
                <w:rFonts w:ascii="Arial" w:eastAsiaTheme="majorEastAsia" w:hAnsi="Arial" w:cs="Arial"/>
                <w:color w:val="000000" w:themeColor="text1"/>
                <w:sz w:val="20"/>
                <w:szCs w:val="20"/>
                <w:lang w:val="es-CL"/>
              </w:rPr>
              <w:t>Cada expediente</w:t>
            </w:r>
            <w:r>
              <w:rPr>
                <w:rFonts w:ascii="Arial" w:eastAsiaTheme="majorEastAsia" w:hAnsi="Arial" w:cs="Arial"/>
                <w:color w:val="000000" w:themeColor="text1"/>
                <w:sz w:val="20"/>
                <w:szCs w:val="20"/>
                <w:lang w:val="es-CL"/>
              </w:rPr>
              <w:t xml:space="preserve">, </w:t>
            </w:r>
            <w:r w:rsidRPr="00704ECA">
              <w:rPr>
                <w:rFonts w:ascii="Arial" w:eastAsiaTheme="majorEastAsia" w:hAnsi="Arial" w:cs="Arial"/>
                <w:color w:val="FF0000"/>
                <w:sz w:val="20"/>
                <w:szCs w:val="20"/>
                <w:lang w:val="es-CL"/>
              </w:rPr>
              <w:t>ya sea físico o electrónico</w:t>
            </w:r>
            <w:r>
              <w:rPr>
                <w:rFonts w:ascii="Arial" w:eastAsiaTheme="majorEastAsia" w:hAnsi="Arial" w:cs="Arial"/>
                <w:color w:val="000000" w:themeColor="text1"/>
                <w:sz w:val="20"/>
                <w:szCs w:val="20"/>
                <w:lang w:val="es-CL"/>
              </w:rPr>
              <w:t xml:space="preserve">, </w:t>
            </w:r>
            <w:r w:rsidRPr="0099274C">
              <w:rPr>
                <w:rFonts w:ascii="Arial" w:eastAsiaTheme="majorEastAsia" w:hAnsi="Arial" w:cs="Arial"/>
                <w:color w:val="000000" w:themeColor="text1"/>
                <w:sz w:val="20"/>
                <w:szCs w:val="20"/>
                <w:lang w:val="es-CL"/>
              </w:rPr>
              <w:t xml:space="preserve">deberá identificarse con </w:t>
            </w:r>
            <w:r w:rsidRPr="00704ECA">
              <w:rPr>
                <w:rFonts w:ascii="Arial" w:eastAsiaTheme="majorEastAsia" w:hAnsi="Arial" w:cs="Arial"/>
                <w:strike/>
                <w:color w:val="000000" w:themeColor="text1"/>
                <w:sz w:val="20"/>
                <w:szCs w:val="20"/>
                <w:lang w:val="es-CL"/>
              </w:rPr>
              <w:t>su número</w:t>
            </w:r>
            <w:r w:rsidRPr="0099274C">
              <w:rPr>
                <w:rFonts w:ascii="Arial" w:eastAsiaTheme="majorEastAsia" w:hAnsi="Arial" w:cs="Arial"/>
                <w:color w:val="000000" w:themeColor="text1"/>
                <w:sz w:val="20"/>
                <w:szCs w:val="20"/>
                <w:lang w:val="es-CL"/>
              </w:rPr>
              <w:t xml:space="preserve"> </w:t>
            </w:r>
            <w:r w:rsidRPr="00704ECA">
              <w:rPr>
                <w:rFonts w:ascii="Arial" w:eastAsiaTheme="majorEastAsia" w:hAnsi="Arial" w:cs="Arial"/>
                <w:color w:val="FF0000"/>
                <w:sz w:val="20"/>
                <w:szCs w:val="20"/>
                <w:lang w:val="es-CL"/>
              </w:rPr>
              <w:t xml:space="preserve">el formato numérico </w:t>
            </w:r>
            <w:r w:rsidRPr="0099274C">
              <w:rPr>
                <w:rFonts w:ascii="Arial" w:eastAsiaTheme="majorEastAsia" w:hAnsi="Arial" w:cs="Arial"/>
                <w:color w:val="000000" w:themeColor="text1"/>
                <w:sz w:val="20"/>
                <w:szCs w:val="20"/>
                <w:lang w:val="es-CL"/>
              </w:rPr>
              <w:t>del Registro de Reclamos y contendrá todos los antecedentes y documentos que se acumulen durante la tramitación del procedimiento que se instruye, los que se agregarán sucesivamente tan pronto como sean emitidos o recibidos por ellos</w:t>
            </w:r>
            <w:r w:rsidRPr="002D6E24">
              <w:rPr>
                <w:rFonts w:ascii="Arial" w:eastAsiaTheme="majorEastAsia" w:hAnsi="Arial" w:cs="Arial"/>
                <w:strike/>
                <w:color w:val="000000" w:themeColor="text1"/>
                <w:sz w:val="20"/>
                <w:szCs w:val="20"/>
                <w:lang w:val="es-CL"/>
              </w:rPr>
              <w:t>., debidamente foliados o numerados</w:t>
            </w:r>
          </w:p>
        </w:tc>
        <w:tc>
          <w:tcPr>
            <w:tcW w:w="5104" w:type="dxa"/>
            <w:shd w:val="clear" w:color="auto" w:fill="auto"/>
          </w:tcPr>
          <w:p w14:paraId="21308E23" w14:textId="77777777" w:rsidR="00B6230B" w:rsidRPr="00D07C30" w:rsidRDefault="00B6230B" w:rsidP="00B6230B">
            <w:pPr>
              <w:pStyle w:val="Textocomentario"/>
              <w:spacing w:after="0"/>
              <w:ind w:left="142" w:right="136"/>
              <w:jc w:val="both"/>
              <w:rPr>
                <w:rFonts w:ascii="Arial" w:hAnsi="Arial" w:cs="Arial"/>
                <w:lang w:val="es-CL"/>
              </w:rPr>
            </w:pPr>
          </w:p>
        </w:tc>
      </w:tr>
      <w:tr w:rsidR="00B6230B" w:rsidRPr="00D07C30" w14:paraId="0956BC1F" w14:textId="77777777" w:rsidTr="00856FA4">
        <w:trPr>
          <w:trHeight w:val="1664"/>
        </w:trPr>
        <w:tc>
          <w:tcPr>
            <w:tcW w:w="851" w:type="dxa"/>
          </w:tcPr>
          <w:p w14:paraId="1E6BB58D" w14:textId="5FBC11E1" w:rsidR="00B6230B" w:rsidRPr="00E63DEB" w:rsidRDefault="00E63045" w:rsidP="00E63DEB">
            <w:pPr>
              <w:pStyle w:val="TableParagraph"/>
              <w:ind w:left="-135" w:right="139" w:firstLine="31"/>
              <w:jc w:val="center"/>
              <w:rPr>
                <w:sz w:val="18"/>
                <w:szCs w:val="18"/>
                <w:lang w:val="es-CL"/>
              </w:rPr>
            </w:pPr>
            <w:r>
              <w:rPr>
                <w:sz w:val="18"/>
                <w:szCs w:val="18"/>
                <w:lang w:val="es-CL"/>
              </w:rPr>
              <w:t>16</w:t>
            </w:r>
          </w:p>
        </w:tc>
        <w:tc>
          <w:tcPr>
            <w:tcW w:w="5386" w:type="dxa"/>
          </w:tcPr>
          <w:p w14:paraId="7F2927E3" w14:textId="77777777" w:rsidR="00B6230B" w:rsidRDefault="00B6230B" w:rsidP="002D2C18">
            <w:pPr>
              <w:pStyle w:val="Ttulo2"/>
              <w:keepLines w:val="0"/>
              <w:numPr>
                <w:ilvl w:val="1"/>
                <w:numId w:val="15"/>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t>Registro de los Reclamos y Formación de los Expedientes respectivos</w:t>
            </w:r>
          </w:p>
          <w:p w14:paraId="680951E5" w14:textId="65061A9C" w:rsidR="00B6230B" w:rsidRDefault="00B6230B" w:rsidP="00B6230B">
            <w:pPr>
              <w:spacing w:after="0"/>
              <w:ind w:left="142"/>
              <w:rPr>
                <w:b/>
                <w:bCs/>
                <w:lang w:val="es-CL"/>
              </w:rPr>
            </w:pPr>
            <w:r w:rsidRPr="0099274C">
              <w:rPr>
                <w:b/>
                <w:bCs/>
                <w:lang w:val="es-CL"/>
              </w:rPr>
              <w:t xml:space="preserve">Párrafo </w:t>
            </w:r>
            <w:r w:rsidR="002D6E24">
              <w:rPr>
                <w:b/>
                <w:bCs/>
                <w:lang w:val="es-CL"/>
              </w:rPr>
              <w:t>quinto</w:t>
            </w:r>
          </w:p>
          <w:p w14:paraId="791A1CCF" w14:textId="77777777" w:rsidR="00B6230B" w:rsidRPr="00856FA4" w:rsidRDefault="00B6230B" w:rsidP="00B6230B">
            <w:pPr>
              <w:spacing w:after="0"/>
              <w:ind w:left="142"/>
              <w:rPr>
                <w:b/>
                <w:bCs/>
                <w:sz w:val="16"/>
                <w:szCs w:val="16"/>
                <w:lang w:val="es-CL"/>
              </w:rPr>
            </w:pPr>
          </w:p>
          <w:p w14:paraId="395F305F" w14:textId="77777777" w:rsidR="00B6230B" w:rsidRPr="00704ECA" w:rsidRDefault="00B6230B" w:rsidP="00B6230B">
            <w:pPr>
              <w:spacing w:after="0" w:line="240" w:lineRule="auto"/>
              <w:ind w:left="142" w:right="132"/>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El expediente deberá contener, en la medida que en cada caso proceda: </w:t>
            </w:r>
          </w:p>
          <w:p w14:paraId="13CF8FDF" w14:textId="77777777" w:rsidR="00B6230B" w:rsidRPr="00856FA4" w:rsidRDefault="00B6230B" w:rsidP="00B6230B">
            <w:pPr>
              <w:spacing w:after="0" w:line="240" w:lineRule="auto"/>
              <w:ind w:left="552" w:right="132"/>
              <w:jc w:val="both"/>
              <w:rPr>
                <w:rFonts w:ascii="Arial" w:eastAsia="Times New Roman" w:hAnsi="Arial" w:cs="Arial"/>
                <w:sz w:val="16"/>
                <w:szCs w:val="16"/>
                <w:lang w:val="es-ES" w:eastAsia="es-ES"/>
              </w:rPr>
            </w:pPr>
          </w:p>
          <w:p w14:paraId="1CCF0BF2" w14:textId="77777777" w:rsidR="00B6230B" w:rsidRPr="00704ECA" w:rsidRDefault="00B6230B" w:rsidP="002D2C18">
            <w:pPr>
              <w:numPr>
                <w:ilvl w:val="0"/>
                <w:numId w:val="13"/>
              </w:numPr>
              <w:tabs>
                <w:tab w:val="clear" w:pos="900"/>
                <w:tab w:val="num" w:pos="425"/>
              </w:tabs>
              <w:spacing w:after="0" w:line="240" w:lineRule="auto"/>
              <w:ind w:left="425" w:right="132" w:hanging="141"/>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Formulario de reclamo o presentación del reclamante y todos los documentos que se acompañen a ésta. </w:t>
            </w:r>
          </w:p>
          <w:p w14:paraId="4E0A03A7" w14:textId="77777777" w:rsidR="00B6230B" w:rsidRPr="00704ECA" w:rsidRDefault="00B6230B" w:rsidP="002D2C18">
            <w:pPr>
              <w:numPr>
                <w:ilvl w:val="0"/>
                <w:numId w:val="13"/>
              </w:numPr>
              <w:tabs>
                <w:tab w:val="clear" w:pos="900"/>
                <w:tab w:val="num" w:pos="425"/>
              </w:tabs>
              <w:spacing w:after="0" w:line="240" w:lineRule="auto"/>
              <w:ind w:left="425" w:right="132" w:hanging="141"/>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Los antecedentes recopilados, entre los que se deberán incluir las grabaciones del Sistema de CCTV del incidente reclamado, cuando se cuente con ellas. </w:t>
            </w:r>
          </w:p>
          <w:p w14:paraId="713AF51B" w14:textId="77777777" w:rsidR="00B6230B" w:rsidRPr="00704ECA" w:rsidRDefault="00B6230B" w:rsidP="002D2C18">
            <w:pPr>
              <w:numPr>
                <w:ilvl w:val="0"/>
                <w:numId w:val="13"/>
              </w:numPr>
              <w:tabs>
                <w:tab w:val="clear" w:pos="900"/>
                <w:tab w:val="num" w:pos="425"/>
              </w:tabs>
              <w:spacing w:after="0" w:line="240" w:lineRule="auto"/>
              <w:ind w:left="425" w:right="132" w:hanging="141"/>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Las comunicaciones efectuadas al reclamante.</w:t>
            </w:r>
          </w:p>
          <w:p w14:paraId="4817348D" w14:textId="7DDA0C09" w:rsidR="00B6230B" w:rsidRPr="00704ECA" w:rsidRDefault="00B6230B" w:rsidP="002D2C18">
            <w:pPr>
              <w:pStyle w:val="Prrafodelista"/>
              <w:numPr>
                <w:ilvl w:val="0"/>
                <w:numId w:val="13"/>
              </w:numPr>
              <w:tabs>
                <w:tab w:val="clear" w:pos="900"/>
                <w:tab w:val="num" w:pos="425"/>
              </w:tabs>
              <w:spacing w:after="0"/>
              <w:ind w:left="425" w:right="132" w:hanging="141"/>
              <w:rPr>
                <w:b/>
                <w:bCs/>
                <w:sz w:val="18"/>
                <w:szCs w:val="18"/>
                <w:lang w:val="es-CL"/>
              </w:rPr>
            </w:pPr>
            <w:r w:rsidRPr="00704ECA">
              <w:rPr>
                <w:rFonts w:ascii="Arial" w:eastAsia="Times New Roman" w:hAnsi="Arial" w:cs="Arial"/>
                <w:sz w:val="20"/>
                <w:szCs w:val="20"/>
                <w:lang w:val="es-ES" w:eastAsia="es-ES"/>
              </w:rPr>
              <w:t>La copia de la respuesta y el comprobante que acredite su envío</w:t>
            </w:r>
          </w:p>
          <w:p w14:paraId="7E7BD0DD" w14:textId="77777777" w:rsidR="00B6230B" w:rsidRDefault="00B6230B" w:rsidP="00B6230B">
            <w:pPr>
              <w:spacing w:after="0"/>
              <w:ind w:left="142"/>
              <w:rPr>
                <w:b/>
                <w:bCs/>
                <w:lang w:val="es-CL"/>
              </w:rPr>
            </w:pPr>
          </w:p>
          <w:p w14:paraId="25209434" w14:textId="4897B15B" w:rsidR="00B6230B" w:rsidRPr="00704ECA" w:rsidRDefault="00B6230B" w:rsidP="00B6230B">
            <w:pPr>
              <w:spacing w:after="0"/>
              <w:ind w:left="142"/>
              <w:rPr>
                <w:b/>
                <w:bCs/>
                <w:lang w:val="es-CL"/>
              </w:rPr>
            </w:pPr>
          </w:p>
        </w:tc>
        <w:tc>
          <w:tcPr>
            <w:tcW w:w="5528" w:type="dxa"/>
          </w:tcPr>
          <w:p w14:paraId="1406C448" w14:textId="77777777" w:rsidR="00B6230B" w:rsidRDefault="00B6230B" w:rsidP="002D2C18">
            <w:pPr>
              <w:pStyle w:val="Ttulo2"/>
              <w:keepLines w:val="0"/>
              <w:numPr>
                <w:ilvl w:val="1"/>
                <w:numId w:val="14"/>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lastRenderedPageBreak/>
              <w:t>Registro de los Reclamos y Formación de los Expedientes respectivos</w:t>
            </w:r>
          </w:p>
          <w:p w14:paraId="62A4AF3C" w14:textId="0205AAD6" w:rsidR="00B6230B" w:rsidRDefault="00B6230B" w:rsidP="00B6230B">
            <w:pPr>
              <w:spacing w:after="0"/>
              <w:ind w:left="142"/>
              <w:rPr>
                <w:b/>
                <w:bCs/>
                <w:lang w:val="es-CL"/>
              </w:rPr>
            </w:pPr>
            <w:r w:rsidRPr="0099274C">
              <w:rPr>
                <w:b/>
                <w:bCs/>
                <w:lang w:val="es-CL"/>
              </w:rPr>
              <w:t xml:space="preserve">Párrafo </w:t>
            </w:r>
            <w:r w:rsidR="002D6E24">
              <w:rPr>
                <w:b/>
                <w:bCs/>
                <w:lang w:val="es-CL"/>
              </w:rPr>
              <w:t>quinto</w:t>
            </w:r>
          </w:p>
          <w:p w14:paraId="62E369A9" w14:textId="77777777" w:rsidR="00B6230B" w:rsidRPr="00856FA4" w:rsidRDefault="00B6230B" w:rsidP="00B6230B">
            <w:pPr>
              <w:spacing w:after="0"/>
              <w:ind w:left="142"/>
              <w:rPr>
                <w:b/>
                <w:bCs/>
                <w:sz w:val="16"/>
                <w:szCs w:val="16"/>
                <w:lang w:val="es-CL"/>
              </w:rPr>
            </w:pPr>
          </w:p>
          <w:p w14:paraId="49596291" w14:textId="2B6AE89A" w:rsidR="00B6230B" w:rsidRPr="00704ECA" w:rsidRDefault="00B6230B" w:rsidP="00B6230B">
            <w:pPr>
              <w:spacing w:after="0" w:line="240" w:lineRule="auto"/>
              <w:ind w:left="142" w:right="139"/>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El expediente deberá contener, </w:t>
            </w:r>
            <w:r w:rsidRPr="00704ECA">
              <w:rPr>
                <w:rFonts w:ascii="Arial" w:eastAsia="Times New Roman" w:hAnsi="Arial" w:cs="Arial"/>
                <w:strike/>
                <w:sz w:val="20"/>
                <w:szCs w:val="20"/>
                <w:lang w:val="es-ES" w:eastAsia="es-ES"/>
              </w:rPr>
              <w:t xml:space="preserve">en la medida que en cada caso </w:t>
            </w:r>
            <w:r w:rsidR="002D6E24">
              <w:rPr>
                <w:rFonts w:ascii="Arial" w:eastAsia="Times New Roman" w:hAnsi="Arial" w:cs="Arial"/>
                <w:strike/>
                <w:sz w:val="20"/>
                <w:szCs w:val="20"/>
                <w:lang w:val="es-ES" w:eastAsia="es-ES"/>
              </w:rPr>
              <w:t>proceda</w:t>
            </w:r>
            <w:r w:rsidR="002D6E24">
              <w:rPr>
                <w:rFonts w:ascii="Arial" w:eastAsia="Times New Roman" w:hAnsi="Arial" w:cs="Arial"/>
                <w:sz w:val="20"/>
                <w:szCs w:val="20"/>
                <w:lang w:val="es-ES" w:eastAsia="es-ES"/>
              </w:rPr>
              <w:t xml:space="preserve"> </w:t>
            </w:r>
            <w:r w:rsidR="002D6E24" w:rsidRPr="002D6E24">
              <w:rPr>
                <w:rFonts w:ascii="Arial" w:eastAsia="Times New Roman" w:hAnsi="Arial" w:cs="Arial"/>
                <w:color w:val="FF0000"/>
                <w:sz w:val="20"/>
                <w:szCs w:val="20"/>
                <w:lang w:val="es-ES" w:eastAsia="es-ES"/>
              </w:rPr>
              <w:t>a lo menos, la siguiente documentación y/o antecedentes</w:t>
            </w:r>
            <w:r w:rsidRPr="00704ECA">
              <w:rPr>
                <w:rFonts w:ascii="Arial" w:eastAsia="Times New Roman" w:hAnsi="Arial" w:cs="Arial"/>
                <w:color w:val="FF0000"/>
                <w:sz w:val="20"/>
                <w:szCs w:val="20"/>
                <w:lang w:val="es-ES" w:eastAsia="es-ES"/>
              </w:rPr>
              <w:t>:</w:t>
            </w:r>
            <w:r w:rsidRPr="00704ECA">
              <w:rPr>
                <w:rFonts w:ascii="Arial" w:eastAsia="Times New Roman" w:hAnsi="Arial" w:cs="Arial"/>
                <w:sz w:val="20"/>
                <w:szCs w:val="20"/>
                <w:lang w:val="es-ES" w:eastAsia="es-ES"/>
              </w:rPr>
              <w:t xml:space="preserve"> </w:t>
            </w:r>
          </w:p>
          <w:p w14:paraId="05273D48" w14:textId="77777777" w:rsidR="00B6230B" w:rsidRPr="00856FA4" w:rsidRDefault="00B6230B" w:rsidP="00B6230B">
            <w:pPr>
              <w:spacing w:after="0" w:line="240" w:lineRule="auto"/>
              <w:ind w:left="552" w:right="139"/>
              <w:jc w:val="both"/>
              <w:rPr>
                <w:rFonts w:ascii="Arial" w:eastAsia="Times New Roman" w:hAnsi="Arial" w:cs="Arial"/>
                <w:sz w:val="16"/>
                <w:szCs w:val="16"/>
                <w:lang w:val="es-ES" w:eastAsia="es-ES"/>
              </w:rPr>
            </w:pPr>
          </w:p>
          <w:p w14:paraId="4D669626" w14:textId="77777777" w:rsidR="00B6230B" w:rsidRPr="00704ECA" w:rsidRDefault="00B6230B" w:rsidP="002D2C18">
            <w:pPr>
              <w:numPr>
                <w:ilvl w:val="0"/>
                <w:numId w:val="16"/>
              </w:numPr>
              <w:tabs>
                <w:tab w:val="clear" w:pos="900"/>
              </w:tabs>
              <w:spacing w:after="0" w:line="240" w:lineRule="auto"/>
              <w:ind w:left="427" w:right="139" w:hanging="219"/>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Formulario de reclamo o presentación del reclamante y todos los documentos que se acompañen a ésta. </w:t>
            </w:r>
          </w:p>
          <w:p w14:paraId="739B02F9" w14:textId="526FAE94" w:rsidR="00B6230B" w:rsidRPr="00704ECA" w:rsidRDefault="00B6230B" w:rsidP="002D2C18">
            <w:pPr>
              <w:numPr>
                <w:ilvl w:val="0"/>
                <w:numId w:val="16"/>
              </w:numPr>
              <w:tabs>
                <w:tab w:val="clear" w:pos="900"/>
                <w:tab w:val="num" w:pos="425"/>
              </w:tabs>
              <w:spacing w:after="0" w:line="240" w:lineRule="auto"/>
              <w:ind w:left="425" w:right="139" w:hanging="141"/>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 xml:space="preserve">Los antecedentes recopilados, entre los que se deberán incluir las grabaciones del Sistema de CCTV del incidente reclamado, </w:t>
            </w:r>
            <w:r w:rsidRPr="00704ECA">
              <w:rPr>
                <w:rFonts w:ascii="Arial" w:eastAsia="Times New Roman" w:hAnsi="Arial" w:cs="Arial"/>
                <w:strike/>
                <w:sz w:val="20"/>
                <w:szCs w:val="20"/>
                <w:lang w:val="es-ES" w:eastAsia="es-ES"/>
              </w:rPr>
              <w:t>cuando se cuente con ellas</w:t>
            </w:r>
            <w:r>
              <w:rPr>
                <w:rFonts w:ascii="Arial" w:eastAsia="Times New Roman" w:hAnsi="Arial" w:cs="Arial"/>
                <w:sz w:val="20"/>
                <w:szCs w:val="20"/>
                <w:lang w:val="es-ES" w:eastAsia="es-ES"/>
              </w:rPr>
              <w:t xml:space="preserve"> </w:t>
            </w:r>
            <w:r w:rsidRPr="00704ECA">
              <w:rPr>
                <w:rFonts w:ascii="Arial" w:eastAsia="Times New Roman" w:hAnsi="Arial" w:cs="Arial"/>
                <w:color w:val="FF0000"/>
                <w:sz w:val="20"/>
                <w:szCs w:val="20"/>
                <w:lang w:val="es-ES" w:eastAsia="es-ES"/>
              </w:rPr>
              <w:t xml:space="preserve">y el </w:t>
            </w:r>
            <w:r>
              <w:rPr>
                <w:rFonts w:ascii="Arial" w:eastAsia="Times New Roman" w:hAnsi="Arial" w:cs="Arial"/>
                <w:color w:val="FF0000"/>
                <w:sz w:val="20"/>
                <w:szCs w:val="20"/>
                <w:lang w:val="es-ES" w:eastAsia="es-ES"/>
              </w:rPr>
              <w:t xml:space="preserve">(los) </w:t>
            </w:r>
            <w:r w:rsidRPr="00704ECA">
              <w:rPr>
                <w:rFonts w:ascii="Arial" w:eastAsia="Times New Roman" w:hAnsi="Arial" w:cs="Arial"/>
                <w:color w:val="FF0000"/>
                <w:sz w:val="20"/>
                <w:szCs w:val="20"/>
                <w:lang w:val="es-ES" w:eastAsia="es-ES"/>
              </w:rPr>
              <w:t>informe</w:t>
            </w:r>
            <w:r>
              <w:rPr>
                <w:rFonts w:ascii="Arial" w:eastAsia="Times New Roman" w:hAnsi="Arial" w:cs="Arial"/>
                <w:color w:val="FF0000"/>
                <w:sz w:val="20"/>
                <w:szCs w:val="20"/>
                <w:lang w:val="es-ES" w:eastAsia="es-ES"/>
              </w:rPr>
              <w:t xml:space="preserve">(s) </w:t>
            </w:r>
            <w:r w:rsidRPr="00704ECA">
              <w:rPr>
                <w:rFonts w:ascii="Arial" w:eastAsia="Times New Roman" w:hAnsi="Arial" w:cs="Arial"/>
                <w:color w:val="FF0000"/>
                <w:sz w:val="20"/>
                <w:szCs w:val="20"/>
                <w:lang w:val="es-ES" w:eastAsia="es-ES"/>
              </w:rPr>
              <w:t>de la investigación realizada</w:t>
            </w:r>
            <w:r>
              <w:rPr>
                <w:rFonts w:ascii="Arial" w:eastAsia="Times New Roman" w:hAnsi="Arial" w:cs="Arial"/>
                <w:color w:val="FF0000"/>
                <w:sz w:val="20"/>
                <w:szCs w:val="20"/>
                <w:lang w:val="es-ES" w:eastAsia="es-ES"/>
              </w:rPr>
              <w:t xml:space="preserve"> por cada área del casino de juego</w:t>
            </w:r>
            <w:r w:rsidRPr="00704ECA">
              <w:rPr>
                <w:rFonts w:ascii="Arial" w:eastAsia="Times New Roman" w:hAnsi="Arial" w:cs="Arial"/>
                <w:color w:val="FF0000"/>
                <w:sz w:val="20"/>
                <w:szCs w:val="20"/>
                <w:lang w:val="es-ES" w:eastAsia="es-ES"/>
              </w:rPr>
              <w:t>.</w:t>
            </w:r>
            <w:r w:rsidRPr="00704ECA">
              <w:rPr>
                <w:rFonts w:ascii="Arial" w:eastAsia="Times New Roman" w:hAnsi="Arial" w:cs="Arial"/>
                <w:sz w:val="20"/>
                <w:szCs w:val="20"/>
                <w:lang w:val="es-ES" w:eastAsia="es-ES"/>
              </w:rPr>
              <w:t xml:space="preserve"> </w:t>
            </w:r>
            <w:r w:rsidRPr="00704ECA">
              <w:rPr>
                <w:rFonts w:ascii="Arial" w:eastAsia="Times New Roman" w:hAnsi="Arial" w:cs="Arial"/>
                <w:color w:val="FF0000"/>
                <w:sz w:val="20"/>
                <w:szCs w:val="20"/>
                <w:lang w:val="es-ES" w:eastAsia="es-ES"/>
              </w:rPr>
              <w:t xml:space="preserve">Para efectos de las grabaciones del Sistema de CCTV, la sola interposición de un reclamo permitirá considerar los hechos como </w:t>
            </w:r>
            <w:r w:rsidRPr="00704ECA">
              <w:rPr>
                <w:rFonts w:ascii="Arial" w:eastAsia="Times New Roman" w:hAnsi="Arial" w:cs="Arial"/>
                <w:color w:val="FF0000"/>
                <w:sz w:val="20"/>
                <w:szCs w:val="20"/>
                <w:lang w:val="es-ES" w:eastAsia="es-ES"/>
              </w:rPr>
              <w:lastRenderedPageBreak/>
              <w:t>"Evento importante" o "Evento especial", debiéndose proceder a su almacenamiento según lo dispongan las instrucciones impartidas por esta Superintendencia</w:t>
            </w:r>
            <w:r>
              <w:rPr>
                <w:rFonts w:ascii="Arial" w:eastAsia="Times New Roman" w:hAnsi="Arial" w:cs="Arial"/>
                <w:sz w:val="20"/>
                <w:szCs w:val="20"/>
                <w:lang w:val="es-ES" w:eastAsia="es-ES"/>
              </w:rPr>
              <w:t>.</w:t>
            </w:r>
          </w:p>
          <w:p w14:paraId="1CCDFC20" w14:textId="77777777" w:rsidR="00B6230B" w:rsidRPr="00704ECA" w:rsidRDefault="00B6230B" w:rsidP="002D2C18">
            <w:pPr>
              <w:numPr>
                <w:ilvl w:val="0"/>
                <w:numId w:val="16"/>
              </w:numPr>
              <w:tabs>
                <w:tab w:val="clear" w:pos="900"/>
                <w:tab w:val="num" w:pos="425"/>
              </w:tabs>
              <w:spacing w:after="0" w:line="240" w:lineRule="auto"/>
              <w:ind w:left="425" w:right="139" w:hanging="141"/>
              <w:jc w:val="both"/>
              <w:rPr>
                <w:rFonts w:ascii="Arial" w:eastAsia="Times New Roman" w:hAnsi="Arial" w:cs="Arial"/>
                <w:sz w:val="20"/>
                <w:szCs w:val="20"/>
                <w:lang w:val="es-ES" w:eastAsia="es-ES"/>
              </w:rPr>
            </w:pPr>
            <w:r w:rsidRPr="00704ECA">
              <w:rPr>
                <w:rFonts w:ascii="Arial" w:eastAsia="Times New Roman" w:hAnsi="Arial" w:cs="Arial"/>
                <w:sz w:val="20"/>
                <w:szCs w:val="20"/>
                <w:lang w:val="es-ES" w:eastAsia="es-ES"/>
              </w:rPr>
              <w:t>Las comunicaciones efectuadas al reclamante.</w:t>
            </w:r>
          </w:p>
          <w:p w14:paraId="6DE24849" w14:textId="3E9E2F56" w:rsidR="00B6230B" w:rsidRPr="00704ECA" w:rsidRDefault="00B6230B" w:rsidP="002D2C18">
            <w:pPr>
              <w:pStyle w:val="Prrafodelista"/>
              <w:numPr>
                <w:ilvl w:val="0"/>
                <w:numId w:val="16"/>
              </w:numPr>
              <w:tabs>
                <w:tab w:val="clear" w:pos="900"/>
                <w:tab w:val="num" w:pos="425"/>
              </w:tabs>
              <w:spacing w:after="0"/>
              <w:ind w:left="425" w:right="139" w:hanging="141"/>
              <w:rPr>
                <w:b/>
                <w:bCs/>
                <w:sz w:val="18"/>
                <w:szCs w:val="18"/>
                <w:lang w:val="es-CL"/>
              </w:rPr>
            </w:pPr>
            <w:r w:rsidRPr="00704ECA">
              <w:rPr>
                <w:rFonts w:ascii="Arial" w:eastAsia="Times New Roman" w:hAnsi="Arial" w:cs="Arial"/>
                <w:sz w:val="20"/>
                <w:szCs w:val="20"/>
                <w:lang w:val="es-ES" w:eastAsia="es-ES"/>
              </w:rPr>
              <w:t>La copia de la respuesta y el comprobante que acredite su envío</w:t>
            </w:r>
            <w:r>
              <w:rPr>
                <w:rFonts w:ascii="Arial" w:eastAsia="Times New Roman" w:hAnsi="Arial" w:cs="Arial"/>
                <w:sz w:val="20"/>
                <w:szCs w:val="20"/>
                <w:lang w:val="es-ES" w:eastAsia="es-ES"/>
              </w:rPr>
              <w:t xml:space="preserve"> por cualquier medio</w:t>
            </w:r>
            <w:r w:rsidR="002D6E24">
              <w:rPr>
                <w:rFonts w:ascii="Arial" w:eastAsia="Times New Roman" w:hAnsi="Arial" w:cs="Arial"/>
                <w:sz w:val="20"/>
                <w:szCs w:val="20"/>
                <w:lang w:val="es-ES" w:eastAsia="es-ES"/>
              </w:rPr>
              <w:t>.</w:t>
            </w:r>
          </w:p>
        </w:tc>
        <w:tc>
          <w:tcPr>
            <w:tcW w:w="5104" w:type="dxa"/>
            <w:shd w:val="clear" w:color="auto" w:fill="auto"/>
          </w:tcPr>
          <w:p w14:paraId="1CFBF79B" w14:textId="77777777" w:rsidR="00B6230B" w:rsidRPr="00D07C30" w:rsidRDefault="00B6230B" w:rsidP="00B6230B">
            <w:pPr>
              <w:pStyle w:val="Textocomentario"/>
              <w:spacing w:after="0"/>
              <w:ind w:left="142" w:right="136"/>
              <w:jc w:val="both"/>
              <w:rPr>
                <w:rFonts w:ascii="Arial" w:hAnsi="Arial" w:cs="Arial"/>
                <w:lang w:val="es-CL"/>
              </w:rPr>
            </w:pPr>
          </w:p>
        </w:tc>
      </w:tr>
      <w:tr w:rsidR="00B6230B" w:rsidRPr="00D07C30" w14:paraId="6D8D2979" w14:textId="77777777" w:rsidTr="00E63DEB">
        <w:trPr>
          <w:trHeight w:val="2116"/>
        </w:trPr>
        <w:tc>
          <w:tcPr>
            <w:tcW w:w="851" w:type="dxa"/>
          </w:tcPr>
          <w:p w14:paraId="5F3740F2" w14:textId="1895F0C0" w:rsidR="00B6230B" w:rsidRPr="00E63DEB" w:rsidRDefault="00E63045" w:rsidP="00E63DEB">
            <w:pPr>
              <w:pStyle w:val="TableParagraph"/>
              <w:ind w:left="-135" w:right="139" w:firstLine="31"/>
              <w:jc w:val="center"/>
              <w:rPr>
                <w:sz w:val="18"/>
                <w:szCs w:val="18"/>
                <w:lang w:val="es-CL"/>
              </w:rPr>
            </w:pPr>
            <w:r>
              <w:rPr>
                <w:sz w:val="18"/>
                <w:szCs w:val="18"/>
                <w:lang w:val="es-CL"/>
              </w:rPr>
              <w:t>17</w:t>
            </w:r>
          </w:p>
        </w:tc>
        <w:tc>
          <w:tcPr>
            <w:tcW w:w="5386" w:type="dxa"/>
          </w:tcPr>
          <w:p w14:paraId="62DE73CE" w14:textId="77777777" w:rsidR="002D6E24" w:rsidRDefault="002D6E24" w:rsidP="002D2C18">
            <w:pPr>
              <w:pStyle w:val="Ttulo2"/>
              <w:keepLines w:val="0"/>
              <w:numPr>
                <w:ilvl w:val="1"/>
                <w:numId w:val="19"/>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t>Registro de los Reclamos y Formación de los Expedientes respectivos</w:t>
            </w:r>
          </w:p>
          <w:p w14:paraId="0D49726E" w14:textId="5998ED74" w:rsidR="002D6E24" w:rsidRDefault="002D6E24" w:rsidP="002D6E24">
            <w:pPr>
              <w:spacing w:after="0"/>
              <w:ind w:left="142"/>
              <w:rPr>
                <w:b/>
                <w:bCs/>
                <w:lang w:val="es-CL"/>
              </w:rPr>
            </w:pPr>
            <w:r w:rsidRPr="0099274C">
              <w:rPr>
                <w:b/>
                <w:bCs/>
                <w:lang w:val="es-CL"/>
              </w:rPr>
              <w:t xml:space="preserve">Párrafo </w:t>
            </w:r>
            <w:r>
              <w:rPr>
                <w:b/>
                <w:bCs/>
                <w:lang w:val="es-CL"/>
              </w:rPr>
              <w:t>sexto</w:t>
            </w:r>
          </w:p>
          <w:p w14:paraId="7FFEE9ED" w14:textId="77777777" w:rsidR="002D6E24" w:rsidRDefault="002D6E24" w:rsidP="002D6E24">
            <w:pPr>
              <w:spacing w:after="0"/>
              <w:ind w:left="142"/>
              <w:rPr>
                <w:b/>
                <w:bCs/>
                <w:lang w:val="es-CL"/>
              </w:rPr>
            </w:pPr>
          </w:p>
          <w:p w14:paraId="65C37BB9" w14:textId="68BCCD91" w:rsidR="00B6230B" w:rsidRPr="002D6E24" w:rsidRDefault="002D6E24" w:rsidP="002D6E24">
            <w:pPr>
              <w:spacing w:after="0" w:line="240" w:lineRule="auto"/>
              <w:ind w:left="142"/>
              <w:jc w:val="both"/>
              <w:rPr>
                <w:b/>
                <w:bCs/>
                <w:lang w:val="es-CL"/>
              </w:rPr>
            </w:pPr>
            <w:r w:rsidRPr="002D6E24">
              <w:rPr>
                <w:rFonts w:ascii="Arial" w:eastAsiaTheme="majorEastAsia" w:hAnsi="Arial" w:cs="Arial"/>
                <w:color w:val="000000" w:themeColor="text1"/>
                <w:sz w:val="20"/>
                <w:szCs w:val="20"/>
                <w:lang w:val="es-CL"/>
              </w:rPr>
              <w:t>El expediente deberá estar siempre a disposición de la Superintendencia durante su tramitación y permanecerá archivado, a lo menos, durante el plazo de 12 meses contado desde el primer día del mes siguiente a aquél en que el casino de juego emita su pronunciamiento</w:t>
            </w:r>
          </w:p>
        </w:tc>
        <w:tc>
          <w:tcPr>
            <w:tcW w:w="5528" w:type="dxa"/>
          </w:tcPr>
          <w:p w14:paraId="23D60B50" w14:textId="77777777" w:rsidR="002D6E24" w:rsidRDefault="002D6E24" w:rsidP="002D2C18">
            <w:pPr>
              <w:pStyle w:val="Ttulo2"/>
              <w:keepLines w:val="0"/>
              <w:numPr>
                <w:ilvl w:val="1"/>
                <w:numId w:val="20"/>
              </w:numPr>
              <w:spacing w:before="100" w:beforeAutospacing="1" w:line="240" w:lineRule="auto"/>
              <w:ind w:right="142"/>
              <w:jc w:val="both"/>
              <w:outlineLvl w:val="1"/>
              <w:rPr>
                <w:rFonts w:ascii="Arial" w:hAnsi="Arial" w:cs="Arial"/>
                <w:b/>
                <w:bCs/>
                <w:color w:val="000000" w:themeColor="text1"/>
                <w:sz w:val="20"/>
                <w:szCs w:val="20"/>
                <w:lang w:val="es-CL"/>
              </w:rPr>
            </w:pPr>
            <w:r w:rsidRPr="00D07C30">
              <w:rPr>
                <w:rFonts w:ascii="Arial" w:hAnsi="Arial" w:cs="Arial"/>
                <w:b/>
                <w:bCs/>
                <w:color w:val="000000" w:themeColor="text1"/>
                <w:sz w:val="20"/>
                <w:szCs w:val="20"/>
                <w:lang w:val="es-CL"/>
              </w:rPr>
              <w:t>Registro de los Reclamos y Formación de los Expedientes respectivos</w:t>
            </w:r>
          </w:p>
          <w:p w14:paraId="48DBE026" w14:textId="77777777" w:rsidR="002D6E24" w:rsidRDefault="002D6E24" w:rsidP="002D6E24">
            <w:pPr>
              <w:spacing w:after="0"/>
              <w:ind w:left="142"/>
              <w:rPr>
                <w:b/>
                <w:bCs/>
                <w:lang w:val="es-CL"/>
              </w:rPr>
            </w:pPr>
            <w:r w:rsidRPr="0099274C">
              <w:rPr>
                <w:b/>
                <w:bCs/>
                <w:lang w:val="es-CL"/>
              </w:rPr>
              <w:t xml:space="preserve">Párrafo </w:t>
            </w:r>
            <w:r>
              <w:rPr>
                <w:b/>
                <w:bCs/>
                <w:lang w:val="es-CL"/>
              </w:rPr>
              <w:t>sexto</w:t>
            </w:r>
          </w:p>
          <w:p w14:paraId="592DFA22" w14:textId="77777777" w:rsidR="002D6E24" w:rsidRDefault="002D6E24" w:rsidP="002D6E24">
            <w:pPr>
              <w:spacing w:after="0"/>
              <w:ind w:left="142"/>
              <w:rPr>
                <w:b/>
                <w:bCs/>
                <w:lang w:val="es-CL"/>
              </w:rPr>
            </w:pPr>
          </w:p>
          <w:p w14:paraId="664AB92E" w14:textId="77777777" w:rsidR="00B6230B" w:rsidRDefault="002D6E24" w:rsidP="002D6E24">
            <w:pPr>
              <w:spacing w:after="0" w:line="240" w:lineRule="auto"/>
              <w:ind w:left="142"/>
              <w:jc w:val="both"/>
              <w:rPr>
                <w:rFonts w:ascii="Arial" w:eastAsiaTheme="majorEastAsia" w:hAnsi="Arial" w:cs="Arial"/>
                <w:color w:val="000000" w:themeColor="text1"/>
                <w:sz w:val="20"/>
                <w:szCs w:val="20"/>
                <w:lang w:val="es-CL"/>
              </w:rPr>
            </w:pPr>
            <w:r w:rsidRPr="002D6E24">
              <w:rPr>
                <w:rFonts w:ascii="Arial" w:eastAsiaTheme="majorEastAsia" w:hAnsi="Arial" w:cs="Arial"/>
                <w:color w:val="000000" w:themeColor="text1"/>
                <w:sz w:val="20"/>
                <w:szCs w:val="20"/>
                <w:lang w:val="es-CL"/>
              </w:rPr>
              <w:t>El expediente deberá estar siempre a disposición de la Superintendencia durante su tramitación</w:t>
            </w:r>
            <w:r w:rsidR="00163182">
              <w:rPr>
                <w:rFonts w:ascii="Arial" w:eastAsiaTheme="majorEastAsia" w:hAnsi="Arial" w:cs="Arial"/>
                <w:color w:val="000000" w:themeColor="text1"/>
                <w:sz w:val="20"/>
                <w:szCs w:val="20"/>
                <w:lang w:val="es-CL"/>
              </w:rPr>
              <w:t xml:space="preserve">, </w:t>
            </w:r>
            <w:r w:rsidR="00163182" w:rsidRPr="00163182">
              <w:rPr>
                <w:rFonts w:ascii="Arial" w:eastAsiaTheme="majorEastAsia" w:hAnsi="Arial" w:cs="Arial"/>
                <w:color w:val="FF0000"/>
                <w:sz w:val="20"/>
                <w:szCs w:val="20"/>
                <w:lang w:val="es-CL"/>
              </w:rPr>
              <w:t>incluyendo las</w:t>
            </w:r>
            <w:r w:rsidR="00163182" w:rsidRPr="00163182">
              <w:rPr>
                <w:color w:val="FF0000"/>
              </w:rPr>
              <w:t xml:space="preserve"> </w:t>
            </w:r>
            <w:r w:rsidR="00163182" w:rsidRPr="00163182">
              <w:rPr>
                <w:rFonts w:ascii="Arial" w:eastAsiaTheme="majorEastAsia" w:hAnsi="Arial" w:cs="Arial"/>
                <w:color w:val="FF0000"/>
                <w:sz w:val="20"/>
                <w:szCs w:val="20"/>
                <w:lang w:val="es-CL"/>
              </w:rPr>
              <w:t>grabaciones del Sistema de CCTV</w:t>
            </w:r>
            <w:r w:rsidR="00163182">
              <w:rPr>
                <w:rFonts w:ascii="Arial" w:eastAsiaTheme="majorEastAsia" w:hAnsi="Arial" w:cs="Arial"/>
                <w:color w:val="FF0000"/>
                <w:sz w:val="20"/>
                <w:szCs w:val="20"/>
                <w:lang w:val="es-CL"/>
              </w:rPr>
              <w:t>,</w:t>
            </w:r>
            <w:r w:rsidR="00163182" w:rsidRPr="00163182">
              <w:rPr>
                <w:rFonts w:ascii="Arial" w:eastAsiaTheme="majorEastAsia" w:hAnsi="Arial" w:cs="Arial"/>
                <w:color w:val="FF0000"/>
                <w:sz w:val="20"/>
                <w:szCs w:val="20"/>
                <w:lang w:val="es-CL"/>
              </w:rPr>
              <w:t xml:space="preserve"> </w:t>
            </w:r>
            <w:r w:rsidRPr="002D6E24">
              <w:rPr>
                <w:rFonts w:ascii="Arial" w:eastAsiaTheme="majorEastAsia" w:hAnsi="Arial" w:cs="Arial"/>
                <w:color w:val="000000" w:themeColor="text1"/>
                <w:sz w:val="20"/>
                <w:szCs w:val="20"/>
                <w:lang w:val="es-CL"/>
              </w:rPr>
              <w:t>y permanecerá archivado</w:t>
            </w:r>
            <w:r w:rsidR="00163182">
              <w:rPr>
                <w:rFonts w:ascii="Arial" w:eastAsiaTheme="majorEastAsia" w:hAnsi="Arial" w:cs="Arial"/>
                <w:color w:val="000000" w:themeColor="text1"/>
                <w:sz w:val="20"/>
                <w:szCs w:val="20"/>
                <w:lang w:val="es-CL"/>
              </w:rPr>
              <w:t xml:space="preserve"> </w:t>
            </w:r>
            <w:r w:rsidR="00163182" w:rsidRPr="00163182">
              <w:rPr>
                <w:rFonts w:ascii="Arial" w:eastAsiaTheme="majorEastAsia" w:hAnsi="Arial" w:cs="Arial"/>
                <w:color w:val="FF0000"/>
                <w:sz w:val="20"/>
                <w:szCs w:val="20"/>
                <w:lang w:val="es-CL"/>
              </w:rPr>
              <w:t>en medios físicos o digitales</w:t>
            </w:r>
            <w:r w:rsidRPr="002D6E24">
              <w:rPr>
                <w:rFonts w:ascii="Arial" w:eastAsiaTheme="majorEastAsia" w:hAnsi="Arial" w:cs="Arial"/>
                <w:color w:val="000000" w:themeColor="text1"/>
                <w:sz w:val="20"/>
                <w:szCs w:val="20"/>
                <w:lang w:val="es-CL"/>
              </w:rPr>
              <w:t xml:space="preserve">, a lo menos, durante el plazo de </w:t>
            </w:r>
            <w:r w:rsidRPr="00163182">
              <w:rPr>
                <w:rFonts w:ascii="Arial" w:eastAsiaTheme="majorEastAsia" w:hAnsi="Arial" w:cs="Arial"/>
                <w:strike/>
                <w:color w:val="000000" w:themeColor="text1"/>
                <w:sz w:val="20"/>
                <w:szCs w:val="20"/>
                <w:lang w:val="es-CL"/>
              </w:rPr>
              <w:t>12 meses</w:t>
            </w:r>
            <w:r w:rsidRPr="002D6E24">
              <w:rPr>
                <w:rFonts w:ascii="Arial" w:eastAsiaTheme="majorEastAsia" w:hAnsi="Arial" w:cs="Arial"/>
                <w:color w:val="000000" w:themeColor="text1"/>
                <w:sz w:val="20"/>
                <w:szCs w:val="20"/>
                <w:lang w:val="es-CL"/>
              </w:rPr>
              <w:t xml:space="preserve"> </w:t>
            </w:r>
            <w:r w:rsidR="002D3E3D" w:rsidRPr="002D3E3D">
              <w:rPr>
                <w:rFonts w:ascii="Arial" w:eastAsiaTheme="majorEastAsia" w:hAnsi="Arial" w:cs="Arial"/>
                <w:color w:val="FF0000"/>
                <w:sz w:val="20"/>
                <w:szCs w:val="20"/>
                <w:lang w:val="es-CL"/>
              </w:rPr>
              <w:t>tres</w:t>
            </w:r>
            <w:r w:rsidR="00163182" w:rsidRPr="00163182">
              <w:rPr>
                <w:rFonts w:ascii="Arial" w:eastAsiaTheme="majorEastAsia" w:hAnsi="Arial" w:cs="Arial"/>
                <w:color w:val="FF0000"/>
                <w:sz w:val="20"/>
                <w:szCs w:val="20"/>
                <w:lang w:val="es-CL"/>
              </w:rPr>
              <w:t xml:space="preserve"> años </w:t>
            </w:r>
            <w:r w:rsidRPr="002D6E24">
              <w:rPr>
                <w:rFonts w:ascii="Arial" w:eastAsiaTheme="majorEastAsia" w:hAnsi="Arial" w:cs="Arial"/>
                <w:color w:val="000000" w:themeColor="text1"/>
                <w:sz w:val="20"/>
                <w:szCs w:val="20"/>
                <w:lang w:val="es-CL"/>
              </w:rPr>
              <w:t>contado desde el primer día del mes siguiente a aquél en que el casino de juego emita su</w:t>
            </w:r>
            <w:r>
              <w:rPr>
                <w:rFonts w:ascii="Arial" w:eastAsiaTheme="majorEastAsia" w:hAnsi="Arial" w:cs="Arial"/>
                <w:color w:val="000000" w:themeColor="text1"/>
                <w:sz w:val="20"/>
                <w:szCs w:val="20"/>
                <w:lang w:val="es-CL"/>
              </w:rPr>
              <w:t xml:space="preserve"> pronunciamiento.</w:t>
            </w:r>
          </w:p>
          <w:p w14:paraId="176E530F" w14:textId="6EBD1139" w:rsidR="00856FA4" w:rsidRPr="002D6E24" w:rsidRDefault="00856FA4" w:rsidP="002D6E24">
            <w:pPr>
              <w:spacing w:after="0" w:line="240" w:lineRule="auto"/>
              <w:ind w:left="142"/>
              <w:jc w:val="both"/>
              <w:rPr>
                <w:b/>
                <w:bCs/>
                <w:lang w:val="es-CL"/>
              </w:rPr>
            </w:pPr>
          </w:p>
        </w:tc>
        <w:tc>
          <w:tcPr>
            <w:tcW w:w="5104" w:type="dxa"/>
            <w:shd w:val="clear" w:color="auto" w:fill="auto"/>
          </w:tcPr>
          <w:p w14:paraId="7E751AAC" w14:textId="77777777" w:rsidR="00B6230B" w:rsidRPr="00D07C30" w:rsidRDefault="00B6230B" w:rsidP="00B6230B">
            <w:pPr>
              <w:pStyle w:val="Textocomentario"/>
              <w:spacing w:after="0"/>
              <w:ind w:left="142" w:right="136"/>
              <w:jc w:val="both"/>
              <w:rPr>
                <w:rFonts w:ascii="Arial" w:hAnsi="Arial" w:cs="Arial"/>
                <w:lang w:val="es-CL"/>
              </w:rPr>
            </w:pPr>
          </w:p>
        </w:tc>
      </w:tr>
      <w:tr w:rsidR="00163182" w:rsidRPr="00D07C30" w14:paraId="6C65D8F9" w14:textId="77777777" w:rsidTr="00E63DEB">
        <w:trPr>
          <w:trHeight w:val="2116"/>
        </w:trPr>
        <w:tc>
          <w:tcPr>
            <w:tcW w:w="851" w:type="dxa"/>
          </w:tcPr>
          <w:p w14:paraId="41B01A4B" w14:textId="2FE0B4EF" w:rsidR="00163182" w:rsidRPr="00E63DEB" w:rsidRDefault="00E63045" w:rsidP="00E63DEB">
            <w:pPr>
              <w:pStyle w:val="TableParagraph"/>
              <w:ind w:left="-135" w:right="139" w:firstLine="31"/>
              <w:jc w:val="center"/>
              <w:rPr>
                <w:sz w:val="18"/>
                <w:szCs w:val="18"/>
                <w:lang w:val="es-CL"/>
              </w:rPr>
            </w:pPr>
            <w:r>
              <w:rPr>
                <w:sz w:val="18"/>
                <w:szCs w:val="18"/>
                <w:lang w:val="es-CL"/>
              </w:rPr>
              <w:t>18</w:t>
            </w:r>
          </w:p>
        </w:tc>
        <w:tc>
          <w:tcPr>
            <w:tcW w:w="5386" w:type="dxa"/>
          </w:tcPr>
          <w:p w14:paraId="0F6B3C52" w14:textId="77777777" w:rsidR="00163182" w:rsidRDefault="00163182" w:rsidP="002D2C18">
            <w:pPr>
              <w:pStyle w:val="Ttulo2"/>
              <w:keepLines w:val="0"/>
              <w:numPr>
                <w:ilvl w:val="1"/>
                <w:numId w:val="19"/>
              </w:numPr>
              <w:spacing w:before="100" w:beforeAutospacing="1" w:line="240" w:lineRule="auto"/>
              <w:ind w:right="142"/>
              <w:jc w:val="both"/>
              <w:outlineLvl w:val="1"/>
              <w:rPr>
                <w:rFonts w:ascii="Arial" w:hAnsi="Arial" w:cs="Arial"/>
                <w:b/>
                <w:bCs/>
                <w:color w:val="000000" w:themeColor="text1"/>
                <w:sz w:val="20"/>
                <w:szCs w:val="20"/>
                <w:lang w:val="es-CL"/>
              </w:rPr>
            </w:pPr>
            <w:r w:rsidRPr="00163182">
              <w:rPr>
                <w:rFonts w:ascii="Arial" w:hAnsi="Arial" w:cs="Arial"/>
                <w:b/>
                <w:bCs/>
                <w:color w:val="000000" w:themeColor="text1"/>
                <w:sz w:val="20"/>
                <w:szCs w:val="20"/>
                <w:lang w:val="es-CL"/>
              </w:rPr>
              <w:t>Reclamos Incompletos</w:t>
            </w:r>
          </w:p>
          <w:p w14:paraId="326530D1" w14:textId="3051A24E" w:rsidR="00163182" w:rsidRPr="00856FA4" w:rsidRDefault="00163182" w:rsidP="00163182">
            <w:pPr>
              <w:spacing w:after="120" w:line="240" w:lineRule="auto"/>
              <w:rPr>
                <w:sz w:val="16"/>
                <w:szCs w:val="16"/>
                <w:lang w:val="es-CL"/>
              </w:rPr>
            </w:pPr>
          </w:p>
          <w:p w14:paraId="1BED7754" w14:textId="6E6D2E98" w:rsidR="00163182" w:rsidRPr="00163182" w:rsidRDefault="00163182" w:rsidP="00856FA4">
            <w:pPr>
              <w:spacing w:after="120" w:line="240" w:lineRule="auto"/>
              <w:ind w:left="142" w:right="132"/>
              <w:jc w:val="both"/>
              <w:rPr>
                <w:lang w:val="es-CL"/>
              </w:rPr>
            </w:pPr>
            <w:r w:rsidRPr="00163182">
              <w:rPr>
                <w:rFonts w:ascii="Arial" w:hAnsi="Arial" w:cs="Arial"/>
                <w:sz w:val="20"/>
                <w:szCs w:val="20"/>
                <w:lang w:val="es-CL"/>
              </w:rPr>
              <w:t xml:space="preserve">Excepcionalmente, si la presentación del reclamante no contuviese los antecedentes o elementos mínimos necesarios para la elaboración de la respuesta respectiva –identificados en el numeral 2.3 precedente–, o dicha presentación fuese ilegible, el casino de juego deberá así notificarlo al interesado, dentro del plazo máximo de 2 días hábiles, precisando ya sea el o los datos o antecedente(s) faltante(s), o, en su caso, la condición de ilegibilidad, </w:t>
            </w:r>
            <w:r w:rsidRPr="00163182">
              <w:rPr>
                <w:rFonts w:ascii="Arial" w:hAnsi="Arial" w:cs="Arial"/>
                <w:sz w:val="20"/>
                <w:szCs w:val="20"/>
                <w:lang w:val="es-CL"/>
              </w:rPr>
              <w:lastRenderedPageBreak/>
              <w:t xml:space="preserve">otorgándole en ambos casos, un plazo máximo de diez días hábiles contado desde la notificación para subsanarlo(s). No </w:t>
            </w:r>
            <w:proofErr w:type="gramStart"/>
            <w:r w:rsidRPr="00163182">
              <w:rPr>
                <w:rFonts w:ascii="Arial" w:hAnsi="Arial" w:cs="Arial"/>
                <w:sz w:val="20"/>
                <w:szCs w:val="20"/>
                <w:lang w:val="es-CL"/>
              </w:rPr>
              <w:t>obstante</w:t>
            </w:r>
            <w:proofErr w:type="gramEnd"/>
            <w:r w:rsidRPr="00163182">
              <w:rPr>
                <w:rFonts w:ascii="Arial" w:hAnsi="Arial" w:cs="Arial"/>
                <w:sz w:val="20"/>
                <w:szCs w:val="20"/>
                <w:lang w:val="es-CL"/>
              </w:rPr>
              <w:t xml:space="preserve"> lo anterior, se tendrán por no presentados los reclamos que no contengan la información requerida en el literal c) del numeral 2.3., de la presente circular.</w:t>
            </w:r>
          </w:p>
        </w:tc>
        <w:tc>
          <w:tcPr>
            <w:tcW w:w="5528" w:type="dxa"/>
          </w:tcPr>
          <w:p w14:paraId="72C075A8" w14:textId="77777777" w:rsidR="00163182" w:rsidRDefault="00163182" w:rsidP="002D2C18">
            <w:pPr>
              <w:pStyle w:val="Ttulo2"/>
              <w:keepLines w:val="0"/>
              <w:widowControl/>
              <w:numPr>
                <w:ilvl w:val="1"/>
                <w:numId w:val="21"/>
              </w:numPr>
              <w:autoSpaceDE/>
              <w:autoSpaceDN/>
              <w:spacing w:before="0" w:after="60" w:line="240" w:lineRule="auto"/>
              <w:ind w:right="142"/>
              <w:jc w:val="both"/>
              <w:outlineLvl w:val="1"/>
              <w:rPr>
                <w:rFonts w:ascii="Arial" w:hAnsi="Arial" w:cs="Arial"/>
                <w:b/>
                <w:bCs/>
                <w:color w:val="000000" w:themeColor="text1"/>
                <w:sz w:val="20"/>
                <w:szCs w:val="20"/>
                <w:lang w:val="es-CL"/>
              </w:rPr>
            </w:pPr>
            <w:r w:rsidRPr="00163182">
              <w:rPr>
                <w:rFonts w:ascii="Arial" w:hAnsi="Arial" w:cs="Arial"/>
                <w:b/>
                <w:bCs/>
                <w:color w:val="000000" w:themeColor="text1"/>
                <w:sz w:val="20"/>
                <w:szCs w:val="20"/>
                <w:lang w:val="es-CL"/>
              </w:rPr>
              <w:lastRenderedPageBreak/>
              <w:t>Reclamos Incompletos</w:t>
            </w:r>
          </w:p>
          <w:p w14:paraId="35880144" w14:textId="77777777" w:rsidR="00163182" w:rsidRPr="00856FA4" w:rsidRDefault="00163182" w:rsidP="00163182">
            <w:pPr>
              <w:pStyle w:val="Ttulo2"/>
              <w:keepLines w:val="0"/>
              <w:tabs>
                <w:tab w:val="left" w:pos="5368"/>
              </w:tabs>
              <w:spacing w:before="0" w:after="120" w:line="240" w:lineRule="auto"/>
              <w:ind w:left="143" w:right="142"/>
              <w:jc w:val="both"/>
              <w:outlineLvl w:val="1"/>
              <w:rPr>
                <w:rFonts w:ascii="Arial" w:hAnsi="Arial" w:cs="Arial"/>
                <w:color w:val="auto"/>
                <w:sz w:val="16"/>
                <w:szCs w:val="16"/>
                <w:lang w:val="es-CL"/>
              </w:rPr>
            </w:pPr>
          </w:p>
          <w:p w14:paraId="0007A152" w14:textId="57A435E2" w:rsidR="00163182" w:rsidRPr="00163182" w:rsidRDefault="00163182" w:rsidP="00163182">
            <w:pPr>
              <w:pStyle w:val="Ttulo2"/>
              <w:keepLines w:val="0"/>
              <w:tabs>
                <w:tab w:val="left" w:pos="5368"/>
              </w:tabs>
              <w:spacing w:before="0" w:after="120" w:line="240" w:lineRule="auto"/>
              <w:ind w:left="143" w:right="142"/>
              <w:jc w:val="both"/>
              <w:outlineLvl w:val="1"/>
              <w:rPr>
                <w:rFonts w:ascii="Arial" w:hAnsi="Arial" w:cs="Arial"/>
                <w:b/>
                <w:bCs/>
                <w:color w:val="000000" w:themeColor="text1"/>
                <w:sz w:val="20"/>
                <w:szCs w:val="20"/>
                <w:lang w:val="es-CL"/>
              </w:rPr>
            </w:pPr>
            <w:r w:rsidRPr="00163182">
              <w:rPr>
                <w:rFonts w:ascii="Arial" w:hAnsi="Arial" w:cs="Arial"/>
                <w:color w:val="auto"/>
                <w:sz w:val="20"/>
                <w:szCs w:val="20"/>
                <w:lang w:val="es-CL"/>
              </w:rPr>
              <w:t xml:space="preserve">Excepcionalmente, si la presentación del reclamante no contuviese los antecedentes o elementos mínimos necesarios para la elaboración de la respuesta respectiva –identificados en el numeral 2.3 precedente–, o dicha presentación fuese ilegible, el casino de juego deberá así notificarlo al interesado, dentro del plazo máximo de 2 días hábiles, precisando ya sea el o los datos o antecedente(s) faltante(s), o, en su caso, la condición de ilegibilidad, </w:t>
            </w:r>
            <w:r w:rsidRPr="00163182">
              <w:rPr>
                <w:rFonts w:ascii="Arial" w:hAnsi="Arial" w:cs="Arial"/>
                <w:color w:val="auto"/>
                <w:sz w:val="20"/>
                <w:szCs w:val="20"/>
                <w:lang w:val="es-CL"/>
              </w:rPr>
              <w:lastRenderedPageBreak/>
              <w:t xml:space="preserve">otorgándole en ambos casos, un plazo máximo de diez días hábiles contado desde la notificación para subsanarlo(s). No </w:t>
            </w:r>
            <w:proofErr w:type="gramStart"/>
            <w:r w:rsidRPr="00163182">
              <w:rPr>
                <w:rFonts w:ascii="Arial" w:hAnsi="Arial" w:cs="Arial"/>
                <w:color w:val="auto"/>
                <w:sz w:val="20"/>
                <w:szCs w:val="20"/>
                <w:lang w:val="es-CL"/>
              </w:rPr>
              <w:t>obstante</w:t>
            </w:r>
            <w:proofErr w:type="gramEnd"/>
            <w:r w:rsidRPr="00163182">
              <w:rPr>
                <w:rFonts w:ascii="Arial" w:hAnsi="Arial" w:cs="Arial"/>
                <w:color w:val="auto"/>
                <w:sz w:val="20"/>
                <w:szCs w:val="20"/>
                <w:lang w:val="es-CL"/>
              </w:rPr>
              <w:t xml:space="preserve"> lo anterior, se tendrán por no presentados los reclamos que no contengan la información requerida en el literal c) del numeral 2.3., de la presente circular</w:t>
            </w:r>
            <w:r w:rsidR="00035286">
              <w:rPr>
                <w:rFonts w:ascii="Arial" w:hAnsi="Arial" w:cs="Arial"/>
                <w:color w:val="auto"/>
                <w:sz w:val="20"/>
                <w:szCs w:val="20"/>
                <w:lang w:val="es-CL"/>
              </w:rPr>
              <w:t xml:space="preserve">. </w:t>
            </w:r>
            <w:r w:rsidR="00035286" w:rsidRPr="00035286">
              <w:rPr>
                <w:rFonts w:ascii="Arial" w:hAnsi="Arial" w:cs="Arial"/>
                <w:color w:val="FF0000"/>
                <w:sz w:val="20"/>
                <w:szCs w:val="20"/>
                <w:lang w:val="es-CL"/>
              </w:rPr>
              <w:t xml:space="preserve">De todas dichas comunicaciones y notificaciones deberá dejarse constancia en el expediente respectivo. </w:t>
            </w:r>
          </w:p>
        </w:tc>
        <w:tc>
          <w:tcPr>
            <w:tcW w:w="5104" w:type="dxa"/>
            <w:shd w:val="clear" w:color="auto" w:fill="auto"/>
          </w:tcPr>
          <w:p w14:paraId="3FC4650F" w14:textId="77777777" w:rsidR="00163182" w:rsidRPr="00163182" w:rsidRDefault="00163182" w:rsidP="00B6230B">
            <w:pPr>
              <w:pStyle w:val="Textocomentario"/>
              <w:spacing w:after="0"/>
              <w:ind w:left="142" w:right="136"/>
              <w:jc w:val="both"/>
              <w:rPr>
                <w:rFonts w:ascii="Arial" w:hAnsi="Arial" w:cs="Arial"/>
                <w:lang w:val="es-CL"/>
              </w:rPr>
            </w:pPr>
          </w:p>
        </w:tc>
      </w:tr>
      <w:tr w:rsidR="00035286" w:rsidRPr="00035286" w14:paraId="71EBF756" w14:textId="77777777" w:rsidTr="00E63DEB">
        <w:trPr>
          <w:trHeight w:val="2116"/>
        </w:trPr>
        <w:tc>
          <w:tcPr>
            <w:tcW w:w="851" w:type="dxa"/>
          </w:tcPr>
          <w:p w14:paraId="3087E527" w14:textId="7D10E50C" w:rsidR="00035286" w:rsidRPr="00E63DEB" w:rsidRDefault="00E63045" w:rsidP="00E63DEB">
            <w:pPr>
              <w:pStyle w:val="TableParagraph"/>
              <w:ind w:left="-135" w:right="139" w:firstLine="31"/>
              <w:jc w:val="center"/>
              <w:rPr>
                <w:sz w:val="18"/>
                <w:szCs w:val="18"/>
                <w:lang w:val="es-CL"/>
              </w:rPr>
            </w:pPr>
            <w:r>
              <w:rPr>
                <w:sz w:val="18"/>
                <w:szCs w:val="18"/>
                <w:lang w:val="es-CL"/>
              </w:rPr>
              <w:t>19</w:t>
            </w:r>
          </w:p>
        </w:tc>
        <w:tc>
          <w:tcPr>
            <w:tcW w:w="5386" w:type="dxa"/>
          </w:tcPr>
          <w:p w14:paraId="29130420" w14:textId="19C3A2A1" w:rsidR="00035286" w:rsidRDefault="00035286" w:rsidP="0032571C">
            <w:pPr>
              <w:pStyle w:val="Ttulo2"/>
              <w:numPr>
                <w:ilvl w:val="1"/>
                <w:numId w:val="26"/>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t>Respuesta</w:t>
            </w:r>
          </w:p>
          <w:p w14:paraId="0142B05E" w14:textId="7CD6950E" w:rsidR="00035286" w:rsidRPr="00035286" w:rsidRDefault="00035286" w:rsidP="00035286">
            <w:pPr>
              <w:ind w:left="142" w:right="132"/>
              <w:rPr>
                <w:b/>
                <w:bCs/>
                <w:lang w:val="es-CL"/>
              </w:rPr>
            </w:pPr>
            <w:r w:rsidRPr="00035286">
              <w:rPr>
                <w:b/>
                <w:bCs/>
                <w:lang w:val="es-CL"/>
              </w:rPr>
              <w:t>Párrafo primero</w:t>
            </w:r>
          </w:p>
          <w:p w14:paraId="686ED00C" w14:textId="4F7B5A5E" w:rsidR="00035286" w:rsidRPr="00035286" w:rsidRDefault="00035286" w:rsidP="00035286">
            <w:pPr>
              <w:pStyle w:val="Ttulo2"/>
              <w:keepLines w:val="0"/>
              <w:spacing w:before="100" w:beforeAutospacing="1" w:line="240" w:lineRule="auto"/>
              <w:ind w:left="142" w:right="142"/>
              <w:jc w:val="both"/>
              <w:outlineLvl w:val="1"/>
              <w:rPr>
                <w:rFonts w:ascii="Arial" w:hAnsi="Arial" w:cs="Arial"/>
                <w:color w:val="000000" w:themeColor="text1"/>
                <w:sz w:val="20"/>
                <w:szCs w:val="20"/>
                <w:lang w:val="es-CL"/>
              </w:rPr>
            </w:pPr>
            <w:r w:rsidRPr="00035286">
              <w:rPr>
                <w:rFonts w:ascii="Arial" w:hAnsi="Arial" w:cs="Arial"/>
                <w:color w:val="000000" w:themeColor="text1"/>
                <w:sz w:val="20"/>
                <w:szCs w:val="20"/>
                <w:lang w:val="es-CL"/>
              </w:rPr>
              <w:t>Será obligación de los casinos de juego tramitar y contestar los reclamos que reciba, de manera fundada, precisa y oportuna y, especialmente, elaborar una respuesta escrita que resuelva claramente los requerimientos efectuados y que contenga toda la información que permita su evaluación posterior por el reclamante y por esta Superintendencia.</w:t>
            </w:r>
          </w:p>
        </w:tc>
        <w:tc>
          <w:tcPr>
            <w:tcW w:w="5528" w:type="dxa"/>
          </w:tcPr>
          <w:p w14:paraId="67B31314" w14:textId="77777777" w:rsidR="00035286" w:rsidRDefault="00035286" w:rsidP="0032571C">
            <w:pPr>
              <w:pStyle w:val="Ttulo2"/>
              <w:numPr>
                <w:ilvl w:val="1"/>
                <w:numId w:val="27"/>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t>Respuesta</w:t>
            </w:r>
          </w:p>
          <w:p w14:paraId="5BEFE4E5" w14:textId="77777777" w:rsidR="00035286" w:rsidRPr="00035286" w:rsidRDefault="00035286" w:rsidP="00035286">
            <w:pPr>
              <w:ind w:left="142" w:right="132"/>
              <w:rPr>
                <w:b/>
                <w:bCs/>
                <w:lang w:val="es-CL"/>
              </w:rPr>
            </w:pPr>
            <w:r w:rsidRPr="00035286">
              <w:rPr>
                <w:b/>
                <w:bCs/>
                <w:lang w:val="es-CL"/>
              </w:rPr>
              <w:t>Párrafo primero</w:t>
            </w:r>
          </w:p>
          <w:p w14:paraId="7E30561D" w14:textId="102C3129" w:rsidR="00035286" w:rsidRPr="00035286" w:rsidRDefault="00035286" w:rsidP="00035286">
            <w:pPr>
              <w:pStyle w:val="Ttulo2"/>
              <w:keepLines w:val="0"/>
              <w:spacing w:before="0" w:after="60" w:line="240" w:lineRule="auto"/>
              <w:ind w:left="143" w:right="142"/>
              <w:jc w:val="both"/>
              <w:outlineLvl w:val="1"/>
              <w:rPr>
                <w:rFonts w:ascii="Arial" w:hAnsi="Arial" w:cs="Arial"/>
                <w:b/>
                <w:bCs/>
                <w:color w:val="000000" w:themeColor="text1"/>
                <w:sz w:val="20"/>
                <w:szCs w:val="20"/>
                <w:lang w:val="es-CL"/>
              </w:rPr>
            </w:pPr>
            <w:r w:rsidRPr="00035286">
              <w:rPr>
                <w:rFonts w:ascii="Arial" w:hAnsi="Arial" w:cs="Arial"/>
                <w:color w:val="000000" w:themeColor="text1"/>
                <w:sz w:val="20"/>
                <w:szCs w:val="20"/>
                <w:lang w:val="es-CL"/>
              </w:rPr>
              <w:t xml:space="preserve">Será obligación de los casinos de juego tramitar y contestar los reclamos que reciba, de manera fundada, precisa y oportuna y, especialmente, elaborar una respuesta escrita que resuelva </w:t>
            </w:r>
            <w:r w:rsidRPr="00035286">
              <w:rPr>
                <w:rFonts w:ascii="Arial" w:hAnsi="Arial" w:cs="Arial"/>
                <w:color w:val="FF0000"/>
                <w:sz w:val="20"/>
                <w:szCs w:val="20"/>
                <w:lang w:val="es-CL"/>
              </w:rPr>
              <w:t>espec</w:t>
            </w:r>
            <w:r w:rsidR="00F00B9D">
              <w:rPr>
                <w:rFonts w:ascii="Arial" w:hAnsi="Arial" w:cs="Arial"/>
                <w:color w:val="FF0000"/>
                <w:sz w:val="20"/>
                <w:szCs w:val="20"/>
                <w:lang w:val="es-CL"/>
              </w:rPr>
              <w:t>í</w:t>
            </w:r>
            <w:r w:rsidRPr="00035286">
              <w:rPr>
                <w:rFonts w:ascii="Arial" w:hAnsi="Arial" w:cs="Arial"/>
                <w:color w:val="FF0000"/>
                <w:sz w:val="20"/>
                <w:szCs w:val="20"/>
                <w:lang w:val="es-CL"/>
              </w:rPr>
              <w:t>fica</w:t>
            </w:r>
            <w:r>
              <w:rPr>
                <w:rFonts w:ascii="Arial" w:hAnsi="Arial" w:cs="Arial"/>
                <w:color w:val="000000" w:themeColor="text1"/>
                <w:sz w:val="20"/>
                <w:szCs w:val="20"/>
                <w:lang w:val="es-CL"/>
              </w:rPr>
              <w:t xml:space="preserve"> </w:t>
            </w:r>
            <w:r w:rsidRPr="00F00B9D">
              <w:rPr>
                <w:rFonts w:ascii="Arial" w:hAnsi="Arial" w:cs="Arial"/>
                <w:color w:val="FF0000"/>
                <w:sz w:val="20"/>
                <w:szCs w:val="20"/>
                <w:lang w:val="es-CL"/>
              </w:rPr>
              <w:t>y</w:t>
            </w:r>
            <w:r>
              <w:rPr>
                <w:rFonts w:ascii="Arial" w:hAnsi="Arial" w:cs="Arial"/>
                <w:color w:val="000000" w:themeColor="text1"/>
                <w:sz w:val="20"/>
                <w:szCs w:val="20"/>
                <w:lang w:val="es-CL"/>
              </w:rPr>
              <w:t xml:space="preserve"> </w:t>
            </w:r>
            <w:r w:rsidRPr="00035286">
              <w:rPr>
                <w:rFonts w:ascii="Arial" w:hAnsi="Arial" w:cs="Arial"/>
                <w:color w:val="000000" w:themeColor="text1"/>
                <w:sz w:val="20"/>
                <w:szCs w:val="20"/>
                <w:lang w:val="es-CL"/>
              </w:rPr>
              <w:t xml:space="preserve">claramente </w:t>
            </w:r>
            <w:r w:rsidRPr="00F00B9D">
              <w:rPr>
                <w:rFonts w:ascii="Arial" w:hAnsi="Arial" w:cs="Arial"/>
                <w:color w:val="FF0000"/>
                <w:sz w:val="20"/>
                <w:szCs w:val="20"/>
                <w:lang w:val="es-CL"/>
              </w:rPr>
              <w:t xml:space="preserve">los </w:t>
            </w:r>
            <w:r w:rsidR="00F00B9D" w:rsidRPr="00F00B9D">
              <w:rPr>
                <w:rFonts w:ascii="Arial" w:hAnsi="Arial" w:cs="Arial"/>
                <w:color w:val="FF0000"/>
                <w:sz w:val="20"/>
                <w:szCs w:val="20"/>
                <w:lang w:val="es-CL"/>
              </w:rPr>
              <w:t xml:space="preserve">distintos </w:t>
            </w:r>
            <w:r w:rsidRPr="00035286">
              <w:rPr>
                <w:rFonts w:ascii="Arial" w:hAnsi="Arial" w:cs="Arial"/>
                <w:color w:val="000000" w:themeColor="text1"/>
                <w:sz w:val="20"/>
                <w:szCs w:val="20"/>
                <w:lang w:val="es-CL"/>
              </w:rPr>
              <w:t>requerimientos efectuados</w:t>
            </w:r>
            <w:r>
              <w:rPr>
                <w:rFonts w:ascii="Arial" w:hAnsi="Arial" w:cs="Arial"/>
                <w:color w:val="000000" w:themeColor="text1"/>
                <w:sz w:val="20"/>
                <w:szCs w:val="20"/>
                <w:lang w:val="es-CL"/>
              </w:rPr>
              <w:t xml:space="preserve">, </w:t>
            </w:r>
            <w:r w:rsidRPr="00F00B9D">
              <w:rPr>
                <w:rFonts w:ascii="Arial" w:hAnsi="Arial" w:cs="Arial"/>
                <w:color w:val="FF0000"/>
                <w:sz w:val="20"/>
                <w:szCs w:val="20"/>
                <w:lang w:val="es-CL"/>
              </w:rPr>
              <w:t xml:space="preserve">adjuntando todos los antecedentes </w:t>
            </w:r>
            <w:r w:rsidR="00F00B9D" w:rsidRPr="00F00B9D">
              <w:rPr>
                <w:rFonts w:ascii="Arial" w:hAnsi="Arial" w:cs="Arial"/>
                <w:color w:val="FF0000"/>
                <w:sz w:val="20"/>
                <w:szCs w:val="20"/>
                <w:lang w:val="es-CL"/>
              </w:rPr>
              <w:t>necesarios</w:t>
            </w:r>
            <w:r w:rsidRPr="00F00B9D">
              <w:rPr>
                <w:rFonts w:ascii="Arial" w:hAnsi="Arial" w:cs="Arial"/>
                <w:strike/>
                <w:color w:val="FF0000"/>
                <w:sz w:val="20"/>
                <w:szCs w:val="20"/>
                <w:lang w:val="es-CL"/>
              </w:rPr>
              <w:t xml:space="preserve"> </w:t>
            </w:r>
            <w:r w:rsidRPr="00F00B9D">
              <w:rPr>
                <w:rFonts w:ascii="Arial" w:hAnsi="Arial" w:cs="Arial"/>
                <w:strike/>
                <w:color w:val="000000" w:themeColor="text1"/>
                <w:sz w:val="20"/>
                <w:szCs w:val="20"/>
                <w:lang w:val="es-CL"/>
              </w:rPr>
              <w:t>y que contenga toda la información</w:t>
            </w:r>
            <w:r w:rsidRPr="00035286">
              <w:rPr>
                <w:rFonts w:ascii="Arial" w:hAnsi="Arial" w:cs="Arial"/>
                <w:color w:val="000000" w:themeColor="text1"/>
                <w:sz w:val="20"/>
                <w:szCs w:val="20"/>
                <w:lang w:val="es-CL"/>
              </w:rPr>
              <w:t xml:space="preserve"> que permita</w:t>
            </w:r>
            <w:r w:rsidR="00F00B9D">
              <w:rPr>
                <w:rFonts w:ascii="Arial" w:hAnsi="Arial" w:cs="Arial"/>
                <w:color w:val="000000" w:themeColor="text1"/>
                <w:sz w:val="20"/>
                <w:szCs w:val="20"/>
                <w:lang w:val="es-CL"/>
              </w:rPr>
              <w:t>n</w:t>
            </w:r>
            <w:r w:rsidRPr="00035286">
              <w:rPr>
                <w:rFonts w:ascii="Arial" w:hAnsi="Arial" w:cs="Arial"/>
                <w:color w:val="000000" w:themeColor="text1"/>
                <w:sz w:val="20"/>
                <w:szCs w:val="20"/>
                <w:lang w:val="es-CL"/>
              </w:rPr>
              <w:t xml:space="preserve"> su evaluación posterior por el reclamante y </w:t>
            </w:r>
            <w:r w:rsidRPr="000D037F">
              <w:rPr>
                <w:rFonts w:ascii="Arial" w:hAnsi="Arial" w:cs="Arial"/>
                <w:strike/>
                <w:color w:val="000000" w:themeColor="text1"/>
                <w:sz w:val="20"/>
                <w:szCs w:val="20"/>
                <w:lang w:val="es-CL"/>
              </w:rPr>
              <w:t>por</w:t>
            </w:r>
            <w:r w:rsidRPr="00035286">
              <w:rPr>
                <w:rFonts w:ascii="Arial" w:hAnsi="Arial" w:cs="Arial"/>
                <w:color w:val="000000" w:themeColor="text1"/>
                <w:sz w:val="20"/>
                <w:szCs w:val="20"/>
                <w:lang w:val="es-CL"/>
              </w:rPr>
              <w:t xml:space="preserve"> esta Superintendencia</w:t>
            </w:r>
            <w:r w:rsidR="00F00B9D">
              <w:rPr>
                <w:rFonts w:ascii="Arial" w:hAnsi="Arial" w:cs="Arial"/>
                <w:color w:val="000000" w:themeColor="text1"/>
                <w:sz w:val="20"/>
                <w:szCs w:val="20"/>
                <w:lang w:val="es-CL"/>
              </w:rPr>
              <w:t xml:space="preserve">, </w:t>
            </w:r>
            <w:r w:rsidR="00F00B9D" w:rsidRPr="00F00B9D">
              <w:rPr>
                <w:rFonts w:ascii="Arial" w:hAnsi="Arial" w:cs="Arial"/>
                <w:color w:val="FF0000"/>
                <w:sz w:val="20"/>
                <w:szCs w:val="20"/>
                <w:lang w:val="es-CL"/>
              </w:rPr>
              <w:t>evitando el uso de respuestas genéricas que no se refieran directamente a los hechos reclamados</w:t>
            </w:r>
            <w:r w:rsidRPr="00035286">
              <w:rPr>
                <w:rFonts w:ascii="Arial" w:hAnsi="Arial" w:cs="Arial"/>
                <w:color w:val="000000" w:themeColor="text1"/>
                <w:sz w:val="20"/>
                <w:szCs w:val="20"/>
                <w:lang w:val="es-CL"/>
              </w:rPr>
              <w:t>.</w:t>
            </w:r>
          </w:p>
        </w:tc>
        <w:tc>
          <w:tcPr>
            <w:tcW w:w="5104" w:type="dxa"/>
            <w:shd w:val="clear" w:color="auto" w:fill="auto"/>
          </w:tcPr>
          <w:p w14:paraId="1F649D1C" w14:textId="77777777" w:rsidR="00035286" w:rsidRPr="00035286" w:rsidRDefault="00035286" w:rsidP="00B6230B">
            <w:pPr>
              <w:pStyle w:val="Textocomentario"/>
              <w:spacing w:after="0"/>
              <w:ind w:left="142" w:right="136"/>
              <w:jc w:val="both"/>
              <w:rPr>
                <w:rFonts w:ascii="Arial" w:hAnsi="Arial" w:cs="Arial"/>
                <w:lang w:val="es-CL"/>
              </w:rPr>
            </w:pPr>
          </w:p>
        </w:tc>
      </w:tr>
      <w:tr w:rsidR="00F00B9D" w:rsidRPr="00035286" w14:paraId="20DAE8EA" w14:textId="77777777" w:rsidTr="00E63DEB">
        <w:trPr>
          <w:trHeight w:val="2116"/>
        </w:trPr>
        <w:tc>
          <w:tcPr>
            <w:tcW w:w="851" w:type="dxa"/>
          </w:tcPr>
          <w:p w14:paraId="03B03C4D" w14:textId="28198F52" w:rsidR="00F00B9D" w:rsidRPr="00E63DEB" w:rsidRDefault="00E63045" w:rsidP="00E63DEB">
            <w:pPr>
              <w:pStyle w:val="TableParagraph"/>
              <w:ind w:left="-135" w:right="139" w:firstLine="31"/>
              <w:jc w:val="center"/>
              <w:rPr>
                <w:sz w:val="18"/>
                <w:szCs w:val="18"/>
              </w:rPr>
            </w:pPr>
            <w:r>
              <w:rPr>
                <w:sz w:val="18"/>
                <w:szCs w:val="18"/>
              </w:rPr>
              <w:lastRenderedPageBreak/>
              <w:t>20</w:t>
            </w:r>
          </w:p>
        </w:tc>
        <w:tc>
          <w:tcPr>
            <w:tcW w:w="5386" w:type="dxa"/>
          </w:tcPr>
          <w:p w14:paraId="796ED2FF" w14:textId="77777777" w:rsidR="00F00B9D" w:rsidRDefault="00F00B9D" w:rsidP="002D2C18">
            <w:pPr>
              <w:pStyle w:val="Ttulo2"/>
              <w:numPr>
                <w:ilvl w:val="1"/>
                <w:numId w:val="22"/>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t>Respuesta</w:t>
            </w:r>
          </w:p>
          <w:p w14:paraId="2BA16DBC" w14:textId="18F4C2DB" w:rsidR="00F00B9D" w:rsidRPr="00035286" w:rsidRDefault="00F00B9D" w:rsidP="00F00B9D">
            <w:pPr>
              <w:ind w:left="142" w:right="132"/>
              <w:rPr>
                <w:b/>
                <w:bCs/>
                <w:lang w:val="es-CL"/>
              </w:rPr>
            </w:pPr>
            <w:r w:rsidRPr="00035286">
              <w:rPr>
                <w:b/>
                <w:bCs/>
                <w:lang w:val="es-CL"/>
              </w:rPr>
              <w:t xml:space="preserve">Párrafo </w:t>
            </w:r>
            <w:r w:rsidR="000D037F">
              <w:rPr>
                <w:b/>
                <w:bCs/>
                <w:lang w:val="es-CL"/>
              </w:rPr>
              <w:t>tercero</w:t>
            </w:r>
          </w:p>
          <w:p w14:paraId="1B0605C8" w14:textId="6DA18031" w:rsidR="00F00B9D" w:rsidRPr="00035286" w:rsidRDefault="00F00B9D" w:rsidP="00F00B9D">
            <w:pPr>
              <w:pStyle w:val="Ttulo2"/>
              <w:spacing w:before="100" w:beforeAutospacing="1" w:line="240" w:lineRule="auto"/>
              <w:ind w:left="142" w:right="142"/>
              <w:jc w:val="both"/>
              <w:outlineLvl w:val="1"/>
              <w:rPr>
                <w:rFonts w:ascii="Arial" w:hAnsi="Arial" w:cs="Arial"/>
                <w:b/>
                <w:bCs/>
                <w:color w:val="000000" w:themeColor="text1"/>
                <w:sz w:val="20"/>
                <w:szCs w:val="20"/>
              </w:rPr>
            </w:pPr>
            <w:r w:rsidRPr="00F00B9D">
              <w:rPr>
                <w:rFonts w:ascii="Arial" w:hAnsi="Arial" w:cs="Arial"/>
                <w:color w:val="000000" w:themeColor="text1"/>
                <w:sz w:val="20"/>
                <w:szCs w:val="20"/>
                <w:lang w:val="es-CL"/>
              </w:rPr>
              <w:t>Los casinos de juego deberán conformar una nómina de personas habilitadas para actuar en su nombre y representación en la recepción, tramitación y respuesta de los reclamos que se presenten. Dicha nómina se deberá registrar ante la Superintendencia y cualquier cambio que se le pretenda introducir deberá ser informado por escrito a esta Superintendencia con, a lo menos, 5 días de anticipación a su vigencia. Una de las personas designadas por el casino deberá cumplir el rol de Coordinador de Reclamos y, en el ejercicio de tal función, deberá estar a disposición de la Superintendencia para los efectos derivados de la tramitación y consulta de los reclamos que se interpongan conforme a las presentes instrucciones</w:t>
            </w:r>
            <w:r w:rsidRPr="00035286">
              <w:rPr>
                <w:rFonts w:ascii="Arial" w:hAnsi="Arial" w:cs="Arial"/>
                <w:color w:val="000000" w:themeColor="text1"/>
                <w:sz w:val="20"/>
                <w:szCs w:val="20"/>
                <w:lang w:val="es-CL"/>
              </w:rPr>
              <w:t>.</w:t>
            </w:r>
          </w:p>
        </w:tc>
        <w:tc>
          <w:tcPr>
            <w:tcW w:w="5528" w:type="dxa"/>
          </w:tcPr>
          <w:p w14:paraId="4F06F690" w14:textId="77777777" w:rsidR="00F00B9D" w:rsidRDefault="00F00B9D" w:rsidP="002D2C18">
            <w:pPr>
              <w:pStyle w:val="Ttulo2"/>
              <w:numPr>
                <w:ilvl w:val="1"/>
                <w:numId w:val="23"/>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t>Respuesta</w:t>
            </w:r>
          </w:p>
          <w:p w14:paraId="592DD43E" w14:textId="34AA9BEA" w:rsidR="00F00B9D" w:rsidRPr="00035286" w:rsidRDefault="00F00B9D" w:rsidP="00F00B9D">
            <w:pPr>
              <w:ind w:left="142" w:right="132"/>
              <w:rPr>
                <w:b/>
                <w:bCs/>
                <w:lang w:val="es-CL"/>
              </w:rPr>
            </w:pPr>
            <w:r w:rsidRPr="00035286">
              <w:rPr>
                <w:b/>
                <w:bCs/>
                <w:lang w:val="es-CL"/>
              </w:rPr>
              <w:t xml:space="preserve">Párrafo </w:t>
            </w:r>
            <w:r w:rsidR="000D037F">
              <w:rPr>
                <w:b/>
                <w:bCs/>
                <w:lang w:val="es-CL"/>
              </w:rPr>
              <w:t>tercero</w:t>
            </w:r>
          </w:p>
          <w:p w14:paraId="42FA10B3" w14:textId="2CD51BD8" w:rsidR="00F00B9D" w:rsidRDefault="00F00B9D" w:rsidP="00F00B9D">
            <w:pPr>
              <w:pStyle w:val="Ttulo2"/>
              <w:spacing w:before="100" w:beforeAutospacing="1" w:line="240" w:lineRule="auto"/>
              <w:ind w:left="143" w:right="142"/>
              <w:jc w:val="both"/>
              <w:outlineLvl w:val="1"/>
              <w:rPr>
                <w:rFonts w:ascii="Arial" w:hAnsi="Arial" w:cs="Arial"/>
                <w:color w:val="000000" w:themeColor="text1"/>
                <w:sz w:val="20"/>
                <w:szCs w:val="20"/>
                <w:lang w:val="es-CL"/>
              </w:rPr>
            </w:pPr>
            <w:r w:rsidRPr="00F00B9D">
              <w:rPr>
                <w:rFonts w:ascii="Arial" w:hAnsi="Arial" w:cs="Arial"/>
                <w:color w:val="000000" w:themeColor="text1"/>
                <w:sz w:val="20"/>
                <w:szCs w:val="20"/>
                <w:lang w:val="es-CL"/>
              </w:rPr>
              <w:t>Los casinos de juego deberán conformar una nómina de personas habilitadas para actuar en su nombre y representación en la recepción, tramitación y respuesta de los reclamos que se presenten. Dicha nómina</w:t>
            </w:r>
            <w:r w:rsidR="00AF58F5">
              <w:rPr>
                <w:rFonts w:ascii="Arial" w:hAnsi="Arial" w:cs="Arial"/>
                <w:color w:val="000000" w:themeColor="text1"/>
                <w:sz w:val="20"/>
                <w:szCs w:val="20"/>
                <w:lang w:val="es-CL"/>
              </w:rPr>
              <w:t xml:space="preserve"> </w:t>
            </w:r>
            <w:r w:rsidR="00AF58F5" w:rsidRPr="00AF58F5">
              <w:rPr>
                <w:rFonts w:ascii="Arial" w:hAnsi="Arial" w:cs="Arial"/>
                <w:color w:val="FF0000"/>
                <w:sz w:val="20"/>
                <w:szCs w:val="20"/>
                <w:lang w:val="es-CL"/>
              </w:rPr>
              <w:t>y sus actualizaciones</w:t>
            </w:r>
            <w:r w:rsidRPr="00F00B9D">
              <w:rPr>
                <w:rFonts w:ascii="Arial" w:hAnsi="Arial" w:cs="Arial"/>
                <w:color w:val="000000" w:themeColor="text1"/>
                <w:sz w:val="20"/>
                <w:szCs w:val="20"/>
                <w:lang w:val="es-CL"/>
              </w:rPr>
              <w:t xml:space="preserve"> se deberá</w:t>
            </w:r>
            <w:r w:rsidR="000B1555">
              <w:rPr>
                <w:rFonts w:ascii="Arial" w:hAnsi="Arial" w:cs="Arial"/>
                <w:color w:val="000000" w:themeColor="text1"/>
                <w:sz w:val="20"/>
                <w:szCs w:val="20"/>
                <w:lang w:val="es-CL"/>
              </w:rPr>
              <w:t>n</w:t>
            </w:r>
            <w:r w:rsidRPr="00F00B9D">
              <w:rPr>
                <w:rFonts w:ascii="Arial" w:hAnsi="Arial" w:cs="Arial"/>
                <w:color w:val="000000" w:themeColor="text1"/>
                <w:sz w:val="20"/>
                <w:szCs w:val="20"/>
                <w:lang w:val="es-CL"/>
              </w:rPr>
              <w:t xml:space="preserve"> </w:t>
            </w:r>
            <w:r w:rsidRPr="00F00B9D">
              <w:rPr>
                <w:rFonts w:ascii="Arial" w:hAnsi="Arial" w:cs="Arial"/>
                <w:strike/>
                <w:color w:val="000000" w:themeColor="text1"/>
                <w:sz w:val="20"/>
                <w:szCs w:val="20"/>
                <w:lang w:val="es-CL"/>
              </w:rPr>
              <w:t>registrar</w:t>
            </w:r>
            <w:r w:rsidRPr="00F00B9D">
              <w:rPr>
                <w:rFonts w:ascii="Arial" w:hAnsi="Arial" w:cs="Arial"/>
                <w:color w:val="000000" w:themeColor="text1"/>
                <w:sz w:val="20"/>
                <w:szCs w:val="20"/>
                <w:lang w:val="es-CL"/>
              </w:rPr>
              <w:t xml:space="preserve"> </w:t>
            </w:r>
            <w:r w:rsidRPr="00F00B9D">
              <w:rPr>
                <w:rFonts w:ascii="Arial" w:hAnsi="Arial" w:cs="Arial"/>
                <w:color w:val="FF0000"/>
                <w:sz w:val="20"/>
                <w:szCs w:val="20"/>
                <w:lang w:val="es-CL"/>
              </w:rPr>
              <w:t>notificar a</w:t>
            </w:r>
            <w:r>
              <w:rPr>
                <w:rFonts w:ascii="Arial" w:hAnsi="Arial" w:cs="Arial"/>
                <w:color w:val="000000" w:themeColor="text1"/>
                <w:sz w:val="20"/>
                <w:szCs w:val="20"/>
                <w:lang w:val="es-CL"/>
              </w:rPr>
              <w:t xml:space="preserve"> </w:t>
            </w:r>
            <w:r w:rsidRPr="00F00B9D">
              <w:rPr>
                <w:rFonts w:ascii="Arial" w:hAnsi="Arial" w:cs="Arial"/>
                <w:color w:val="FF0000"/>
                <w:sz w:val="20"/>
                <w:szCs w:val="20"/>
                <w:lang w:val="es-CL"/>
              </w:rPr>
              <w:t>esta</w:t>
            </w:r>
            <w:r>
              <w:rPr>
                <w:rFonts w:ascii="Arial" w:hAnsi="Arial" w:cs="Arial"/>
                <w:color w:val="000000" w:themeColor="text1"/>
                <w:sz w:val="20"/>
                <w:szCs w:val="20"/>
                <w:lang w:val="es-CL"/>
              </w:rPr>
              <w:t xml:space="preserve"> </w:t>
            </w:r>
            <w:r w:rsidRPr="00F00B9D">
              <w:rPr>
                <w:rFonts w:ascii="Arial" w:hAnsi="Arial" w:cs="Arial"/>
                <w:strike/>
                <w:color w:val="000000" w:themeColor="text1"/>
                <w:sz w:val="20"/>
                <w:szCs w:val="20"/>
                <w:lang w:val="es-CL"/>
              </w:rPr>
              <w:t>ante la</w:t>
            </w:r>
            <w:r w:rsidRPr="00F00B9D">
              <w:rPr>
                <w:rFonts w:ascii="Arial" w:hAnsi="Arial" w:cs="Arial"/>
                <w:color w:val="000000" w:themeColor="text1"/>
                <w:sz w:val="20"/>
                <w:szCs w:val="20"/>
                <w:lang w:val="es-CL"/>
              </w:rPr>
              <w:t xml:space="preserve"> Superintendencia </w:t>
            </w:r>
            <w:r w:rsidRPr="000D037F">
              <w:rPr>
                <w:rFonts w:ascii="Arial" w:hAnsi="Arial" w:cs="Arial"/>
                <w:color w:val="FF0000"/>
                <w:sz w:val="20"/>
                <w:szCs w:val="20"/>
                <w:lang w:val="es-CL"/>
              </w:rPr>
              <w:t>a través del formulario XX dispuesto en el Sistema SAYN</w:t>
            </w:r>
            <w:r w:rsidRPr="007354CA">
              <w:rPr>
                <w:rFonts w:ascii="Arial" w:hAnsi="Arial" w:cs="Arial"/>
                <w:strike/>
                <w:color w:val="FF0000"/>
                <w:sz w:val="20"/>
                <w:szCs w:val="20"/>
                <w:lang w:val="es-CL"/>
              </w:rPr>
              <w:t>,</w:t>
            </w:r>
            <w:r w:rsidR="00AF58F5">
              <w:rPr>
                <w:rFonts w:ascii="Arial" w:hAnsi="Arial" w:cs="Arial"/>
                <w:strike/>
                <w:color w:val="FF0000"/>
                <w:sz w:val="20"/>
                <w:szCs w:val="20"/>
                <w:lang w:val="es-CL"/>
              </w:rPr>
              <w:t xml:space="preserve"> </w:t>
            </w:r>
            <w:r w:rsidRPr="007354CA">
              <w:rPr>
                <w:rFonts w:ascii="Arial" w:hAnsi="Arial" w:cs="Arial"/>
                <w:strike/>
                <w:color w:val="000000" w:themeColor="text1"/>
                <w:sz w:val="20"/>
                <w:szCs w:val="20"/>
                <w:lang w:val="es-CL"/>
              </w:rPr>
              <w:t>y cualquier cambio que se le pretenda introducir deberá ser informado por escrito a esta Superintendencia con, a lo menos, 5 días de anticipación a su vigencia</w:t>
            </w:r>
            <w:r w:rsidRPr="00F00B9D">
              <w:rPr>
                <w:rFonts w:ascii="Arial" w:hAnsi="Arial" w:cs="Arial"/>
                <w:color w:val="000000" w:themeColor="text1"/>
                <w:sz w:val="20"/>
                <w:szCs w:val="20"/>
                <w:lang w:val="es-CL"/>
              </w:rPr>
              <w:t>. Una de las personas designadas por el casino deberá cumplir el rol de Coordinador de Reclamos y, en el ejercicio de tal función, deberá estar a disposición de la Superintendencia para los efectos derivados de la tramitación y consulta de los reclamos que se interpongan conforme a las presentes instrucciones.</w:t>
            </w:r>
          </w:p>
          <w:p w14:paraId="511878C9" w14:textId="67BFC51E" w:rsidR="00856FA4" w:rsidRPr="00856FA4" w:rsidRDefault="00856FA4" w:rsidP="00856FA4">
            <w:pPr>
              <w:rPr>
                <w:sz w:val="16"/>
                <w:szCs w:val="16"/>
              </w:rPr>
            </w:pPr>
          </w:p>
        </w:tc>
        <w:tc>
          <w:tcPr>
            <w:tcW w:w="5104" w:type="dxa"/>
            <w:shd w:val="clear" w:color="auto" w:fill="auto"/>
          </w:tcPr>
          <w:p w14:paraId="32DE9A87" w14:textId="77777777" w:rsidR="00F00B9D" w:rsidRPr="00035286" w:rsidRDefault="00F00B9D" w:rsidP="00F00B9D">
            <w:pPr>
              <w:pStyle w:val="Textocomentario"/>
              <w:spacing w:after="0"/>
              <w:ind w:left="142" w:right="136"/>
              <w:jc w:val="both"/>
              <w:rPr>
                <w:rFonts w:ascii="Arial" w:hAnsi="Arial" w:cs="Arial"/>
              </w:rPr>
            </w:pPr>
          </w:p>
        </w:tc>
      </w:tr>
      <w:tr w:rsidR="000D037F" w:rsidRPr="00035286" w14:paraId="34D02E60" w14:textId="77777777" w:rsidTr="00E63DEB">
        <w:trPr>
          <w:trHeight w:val="2116"/>
        </w:trPr>
        <w:tc>
          <w:tcPr>
            <w:tcW w:w="851" w:type="dxa"/>
          </w:tcPr>
          <w:p w14:paraId="6CF08DC0" w14:textId="369378E6" w:rsidR="000D037F" w:rsidRPr="00E63DEB" w:rsidRDefault="00E63045" w:rsidP="00E63DEB">
            <w:pPr>
              <w:pStyle w:val="TableParagraph"/>
              <w:ind w:left="-135" w:right="139" w:firstLine="31"/>
              <w:jc w:val="center"/>
              <w:rPr>
                <w:sz w:val="18"/>
                <w:szCs w:val="18"/>
              </w:rPr>
            </w:pPr>
            <w:r>
              <w:rPr>
                <w:sz w:val="18"/>
                <w:szCs w:val="18"/>
              </w:rPr>
              <w:t>21</w:t>
            </w:r>
          </w:p>
        </w:tc>
        <w:tc>
          <w:tcPr>
            <w:tcW w:w="5386" w:type="dxa"/>
          </w:tcPr>
          <w:p w14:paraId="383B6389" w14:textId="77777777" w:rsidR="000D037F" w:rsidRDefault="000D037F" w:rsidP="0032571C">
            <w:pPr>
              <w:pStyle w:val="Ttulo2"/>
              <w:numPr>
                <w:ilvl w:val="1"/>
                <w:numId w:val="28"/>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t>Respuesta</w:t>
            </w:r>
          </w:p>
          <w:p w14:paraId="59665742" w14:textId="073ADF74" w:rsidR="000D037F" w:rsidRPr="00035286" w:rsidRDefault="000D037F" w:rsidP="000D037F">
            <w:pPr>
              <w:ind w:left="142" w:right="132"/>
              <w:rPr>
                <w:b/>
                <w:bCs/>
                <w:lang w:val="es-CL"/>
              </w:rPr>
            </w:pPr>
            <w:r w:rsidRPr="00035286">
              <w:rPr>
                <w:b/>
                <w:bCs/>
                <w:lang w:val="es-CL"/>
              </w:rPr>
              <w:t xml:space="preserve">Párrafo </w:t>
            </w:r>
            <w:r>
              <w:rPr>
                <w:b/>
                <w:bCs/>
                <w:lang w:val="es-CL"/>
              </w:rPr>
              <w:t>cuarto</w:t>
            </w:r>
          </w:p>
          <w:p w14:paraId="6233B54A" w14:textId="77777777" w:rsidR="000D037F" w:rsidRPr="000D037F" w:rsidRDefault="000D037F" w:rsidP="000D037F">
            <w:pPr>
              <w:spacing w:after="0" w:line="240" w:lineRule="auto"/>
              <w:ind w:left="142" w:right="132"/>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El casino de juego deberá dar una respuesta por escrito al reclamo presentado por el reclamante, abarcando todas las cuestiones planteadas en él. La respuesta que entregue el casino de juego deberá contener, a lo menos, lo siguiente:</w:t>
            </w:r>
          </w:p>
          <w:p w14:paraId="74BEB730" w14:textId="77777777" w:rsidR="000D037F" w:rsidRPr="000D037F" w:rsidRDefault="000D037F" w:rsidP="000D037F">
            <w:pPr>
              <w:spacing w:after="0" w:line="240" w:lineRule="auto"/>
              <w:ind w:left="142" w:right="132" w:hanging="552"/>
              <w:jc w:val="both"/>
              <w:rPr>
                <w:rFonts w:ascii="Arial" w:eastAsia="Times New Roman" w:hAnsi="Arial" w:cs="Arial"/>
                <w:sz w:val="20"/>
                <w:szCs w:val="20"/>
                <w:lang w:val="es-ES" w:eastAsia="es-ES"/>
              </w:rPr>
            </w:pPr>
          </w:p>
          <w:p w14:paraId="5386AE70"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a) </w:t>
            </w:r>
            <w:r w:rsidRPr="000D037F">
              <w:rPr>
                <w:rFonts w:ascii="Arial" w:eastAsia="Times New Roman" w:hAnsi="Arial" w:cs="Arial"/>
                <w:sz w:val="20"/>
                <w:szCs w:val="20"/>
                <w:lang w:val="es-ES" w:eastAsia="es-ES"/>
              </w:rPr>
              <w:tab/>
              <w:t xml:space="preserve">La individualización precisa del reclamante, su </w:t>
            </w:r>
            <w:r w:rsidRPr="000D037F">
              <w:rPr>
                <w:rFonts w:ascii="Arial" w:eastAsia="Times New Roman" w:hAnsi="Arial" w:cs="Arial"/>
                <w:sz w:val="20"/>
                <w:szCs w:val="20"/>
                <w:lang w:val="es-ES" w:eastAsia="es-ES"/>
              </w:rPr>
              <w:lastRenderedPageBreak/>
              <w:t xml:space="preserve">domicilio, número de R.U.T. y el número de registro del reclamo. </w:t>
            </w:r>
          </w:p>
          <w:p w14:paraId="70DEDE38"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30FFFAE3"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b) </w:t>
            </w:r>
            <w:r w:rsidRPr="000D037F">
              <w:rPr>
                <w:rFonts w:ascii="Arial" w:eastAsia="Times New Roman" w:hAnsi="Arial" w:cs="Arial"/>
                <w:sz w:val="20"/>
                <w:szCs w:val="20"/>
                <w:lang w:val="es-ES" w:eastAsia="es-ES"/>
              </w:rPr>
              <w:tab/>
              <w:t>La enunciación breve de la materia reclamada.</w:t>
            </w:r>
          </w:p>
          <w:p w14:paraId="6748A9B5"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69A37D63"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c) </w:t>
            </w:r>
            <w:r w:rsidRPr="000D037F">
              <w:rPr>
                <w:rFonts w:ascii="Arial" w:eastAsia="Times New Roman" w:hAnsi="Arial" w:cs="Arial"/>
                <w:sz w:val="20"/>
                <w:szCs w:val="20"/>
                <w:lang w:val="es-ES" w:eastAsia="es-ES"/>
              </w:rPr>
              <w:tab/>
              <w:t xml:space="preserve">Los fundamentos de su resolución. </w:t>
            </w:r>
          </w:p>
          <w:p w14:paraId="400E29BD"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7A640B47"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d) </w:t>
            </w:r>
            <w:r w:rsidRPr="000D037F">
              <w:rPr>
                <w:rFonts w:ascii="Arial" w:eastAsia="Times New Roman" w:hAnsi="Arial" w:cs="Arial"/>
                <w:sz w:val="20"/>
                <w:szCs w:val="20"/>
                <w:lang w:val="es-ES" w:eastAsia="es-ES"/>
              </w:rPr>
              <w:tab/>
              <w:t xml:space="preserve">En caso de acogerse el reclamo, el plazo y la forma en que se dará cumplimiento a lo resuelto, el que no podrá exceder de 10 días hábiles contado desde la fecha de su notificación. </w:t>
            </w:r>
          </w:p>
          <w:p w14:paraId="6B1197E7"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1CFD7587"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e) </w:t>
            </w:r>
            <w:r w:rsidRPr="000D037F">
              <w:rPr>
                <w:rFonts w:ascii="Arial" w:eastAsia="Times New Roman" w:hAnsi="Arial" w:cs="Arial"/>
                <w:sz w:val="20"/>
                <w:szCs w:val="20"/>
                <w:lang w:val="es-ES" w:eastAsia="es-ES"/>
              </w:rPr>
              <w:tab/>
              <w:t>Firma del habilitado de la sociedad operadora.</w:t>
            </w:r>
          </w:p>
          <w:p w14:paraId="42927237"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07348E56" w14:textId="77777777" w:rsidR="000D037F" w:rsidRPr="000D037F" w:rsidRDefault="000D037F" w:rsidP="000D037F">
            <w:pPr>
              <w:spacing w:after="0" w:line="240" w:lineRule="auto"/>
              <w:ind w:left="567" w:right="132" w:hanging="284"/>
              <w:jc w:val="both"/>
              <w:rPr>
                <w:rFonts w:ascii="Arial" w:eastAsia="Times New Roman" w:hAnsi="Arial" w:cs="Arial"/>
                <w:sz w:val="24"/>
                <w:szCs w:val="24"/>
                <w:lang w:val="es-ES" w:eastAsia="es-ES"/>
              </w:rPr>
            </w:pPr>
            <w:r w:rsidRPr="000D037F">
              <w:rPr>
                <w:rFonts w:ascii="Arial" w:eastAsia="Times New Roman" w:hAnsi="Arial" w:cs="Arial"/>
                <w:sz w:val="20"/>
                <w:szCs w:val="20"/>
                <w:lang w:val="es-ES" w:eastAsia="es-ES"/>
              </w:rPr>
              <w:t xml:space="preserve">f) </w:t>
            </w:r>
            <w:r w:rsidRPr="000D037F">
              <w:rPr>
                <w:rFonts w:ascii="Arial" w:eastAsia="Times New Roman" w:hAnsi="Arial" w:cs="Arial"/>
                <w:sz w:val="20"/>
                <w:szCs w:val="20"/>
                <w:lang w:val="es-ES" w:eastAsia="es-ES"/>
              </w:rPr>
              <w:tab/>
              <w:t xml:space="preserve">Por último, la carta de respuesta del reclamo deberá contener la siguiente oración: </w:t>
            </w:r>
            <w:r w:rsidRPr="000D037F">
              <w:rPr>
                <w:rFonts w:ascii="Arial" w:eastAsia="Times New Roman" w:hAnsi="Arial" w:cs="Arial"/>
                <w:i/>
                <w:sz w:val="20"/>
                <w:szCs w:val="20"/>
                <w:lang w:val="es-ES" w:eastAsia="es-ES"/>
              </w:rPr>
              <w:t>“En caso de disconformidad con el contenido de esta respuesta, Ud. podrá solicitar a la Superintendencia de Casinos de Juego su revisión, debiendo acompañar copia de esta carta”.</w:t>
            </w:r>
            <w:r w:rsidRPr="000D037F">
              <w:rPr>
                <w:rFonts w:ascii="Arial" w:eastAsia="Times New Roman" w:hAnsi="Arial" w:cs="Arial"/>
                <w:sz w:val="20"/>
                <w:szCs w:val="20"/>
                <w:lang w:val="es-ES" w:eastAsia="es-ES"/>
              </w:rPr>
              <w:t xml:space="preserve"> </w:t>
            </w:r>
          </w:p>
          <w:p w14:paraId="637AEC85" w14:textId="4C8695F5" w:rsidR="000D037F" w:rsidRPr="00035286" w:rsidRDefault="000D037F" w:rsidP="000D037F">
            <w:pPr>
              <w:pStyle w:val="Ttulo2"/>
              <w:spacing w:before="100" w:beforeAutospacing="1" w:line="240" w:lineRule="auto"/>
              <w:ind w:left="142" w:right="142"/>
              <w:jc w:val="both"/>
              <w:outlineLvl w:val="1"/>
              <w:rPr>
                <w:rFonts w:ascii="Arial" w:hAnsi="Arial" w:cs="Arial"/>
                <w:b/>
                <w:bCs/>
                <w:color w:val="000000" w:themeColor="text1"/>
                <w:sz w:val="20"/>
                <w:szCs w:val="20"/>
              </w:rPr>
            </w:pPr>
          </w:p>
        </w:tc>
        <w:tc>
          <w:tcPr>
            <w:tcW w:w="5528" w:type="dxa"/>
          </w:tcPr>
          <w:p w14:paraId="0C81A5D9" w14:textId="77777777" w:rsidR="000D037F" w:rsidRDefault="000D037F" w:rsidP="0032571C">
            <w:pPr>
              <w:pStyle w:val="Ttulo2"/>
              <w:numPr>
                <w:ilvl w:val="1"/>
                <w:numId w:val="29"/>
              </w:numPr>
              <w:spacing w:before="100" w:beforeAutospacing="1" w:line="240" w:lineRule="auto"/>
              <w:ind w:right="142"/>
              <w:jc w:val="both"/>
              <w:outlineLvl w:val="1"/>
              <w:rPr>
                <w:rFonts w:ascii="Arial" w:hAnsi="Arial" w:cs="Arial"/>
                <w:b/>
                <w:bCs/>
                <w:color w:val="000000" w:themeColor="text1"/>
                <w:sz w:val="20"/>
                <w:szCs w:val="20"/>
                <w:lang w:val="es-CL"/>
              </w:rPr>
            </w:pPr>
            <w:r w:rsidRPr="00035286">
              <w:rPr>
                <w:rFonts w:ascii="Arial" w:hAnsi="Arial" w:cs="Arial"/>
                <w:b/>
                <w:bCs/>
                <w:color w:val="000000" w:themeColor="text1"/>
                <w:sz w:val="20"/>
                <w:szCs w:val="20"/>
                <w:lang w:val="es-CL"/>
              </w:rPr>
              <w:lastRenderedPageBreak/>
              <w:t>Respuesta</w:t>
            </w:r>
          </w:p>
          <w:p w14:paraId="64C4263C" w14:textId="77777777" w:rsidR="000D037F" w:rsidRPr="00035286" w:rsidRDefault="000D037F" w:rsidP="000D037F">
            <w:pPr>
              <w:ind w:left="142" w:right="132"/>
              <w:rPr>
                <w:b/>
                <w:bCs/>
                <w:lang w:val="es-CL"/>
              </w:rPr>
            </w:pPr>
            <w:r w:rsidRPr="00035286">
              <w:rPr>
                <w:b/>
                <w:bCs/>
                <w:lang w:val="es-CL"/>
              </w:rPr>
              <w:t xml:space="preserve">Párrafo </w:t>
            </w:r>
            <w:r>
              <w:rPr>
                <w:b/>
                <w:bCs/>
                <w:lang w:val="es-CL"/>
              </w:rPr>
              <w:t>cuarto</w:t>
            </w:r>
          </w:p>
          <w:p w14:paraId="53FBB2AC" w14:textId="784AC843" w:rsidR="000D037F" w:rsidRPr="000D037F" w:rsidRDefault="000D037F" w:rsidP="000D037F">
            <w:pPr>
              <w:spacing w:after="0" w:line="240" w:lineRule="auto"/>
              <w:ind w:left="142" w:right="132"/>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El casino de juego deberá dar una respuesta por escrito al reclamo presentado </w:t>
            </w:r>
            <w:r w:rsidRPr="000D037F">
              <w:rPr>
                <w:rFonts w:ascii="Arial" w:eastAsia="Times New Roman" w:hAnsi="Arial" w:cs="Arial"/>
                <w:strike/>
                <w:sz w:val="20"/>
                <w:szCs w:val="20"/>
                <w:lang w:val="es-ES" w:eastAsia="es-ES"/>
              </w:rPr>
              <w:t>por el reclamante</w:t>
            </w:r>
            <w:r w:rsidRPr="000D037F">
              <w:rPr>
                <w:rFonts w:ascii="Arial" w:eastAsia="Times New Roman" w:hAnsi="Arial" w:cs="Arial"/>
                <w:sz w:val="20"/>
                <w:szCs w:val="20"/>
                <w:lang w:val="es-ES" w:eastAsia="es-ES"/>
              </w:rPr>
              <w:t xml:space="preserve">, abarcando </w:t>
            </w:r>
            <w:r>
              <w:rPr>
                <w:rFonts w:ascii="Arial" w:eastAsia="Times New Roman" w:hAnsi="Arial" w:cs="Arial"/>
                <w:sz w:val="20"/>
                <w:szCs w:val="20"/>
                <w:lang w:val="es-ES" w:eastAsia="es-ES"/>
              </w:rPr>
              <w:t xml:space="preserve">en forma </w:t>
            </w:r>
            <w:r w:rsidRPr="000D037F">
              <w:rPr>
                <w:rFonts w:ascii="Arial" w:eastAsia="Times New Roman" w:hAnsi="Arial" w:cs="Arial"/>
                <w:color w:val="FF0000"/>
                <w:sz w:val="20"/>
                <w:szCs w:val="20"/>
                <w:lang w:val="es-ES" w:eastAsia="es-ES"/>
              </w:rPr>
              <w:t xml:space="preserve">clara y precisa </w:t>
            </w:r>
            <w:r w:rsidRPr="000D037F">
              <w:rPr>
                <w:rFonts w:ascii="Arial" w:eastAsia="Times New Roman" w:hAnsi="Arial" w:cs="Arial"/>
                <w:sz w:val="20"/>
                <w:szCs w:val="20"/>
                <w:lang w:val="es-ES" w:eastAsia="es-ES"/>
              </w:rPr>
              <w:t>todas las cuestiones planteadas en él. La respuesta que entregue el casino de juego deberá contener, a lo menos, lo siguiente:</w:t>
            </w:r>
          </w:p>
          <w:p w14:paraId="7A025961" w14:textId="77777777" w:rsidR="000D037F" w:rsidRPr="000D037F" w:rsidRDefault="000D037F" w:rsidP="000D037F">
            <w:pPr>
              <w:spacing w:after="0" w:line="240" w:lineRule="auto"/>
              <w:ind w:left="142" w:right="132" w:hanging="552"/>
              <w:jc w:val="both"/>
              <w:rPr>
                <w:rFonts w:ascii="Arial" w:eastAsia="Times New Roman" w:hAnsi="Arial" w:cs="Arial"/>
                <w:sz w:val="20"/>
                <w:szCs w:val="20"/>
                <w:lang w:val="es-ES" w:eastAsia="es-ES"/>
              </w:rPr>
            </w:pPr>
          </w:p>
          <w:p w14:paraId="472BE9D4" w14:textId="781A1C75"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a) </w:t>
            </w:r>
            <w:r w:rsidRPr="000D037F">
              <w:rPr>
                <w:rFonts w:ascii="Arial" w:eastAsia="Times New Roman" w:hAnsi="Arial" w:cs="Arial"/>
                <w:sz w:val="20"/>
                <w:szCs w:val="20"/>
                <w:lang w:val="es-ES" w:eastAsia="es-ES"/>
              </w:rPr>
              <w:tab/>
              <w:t xml:space="preserve">La individualización precisa del reclamante, </w:t>
            </w:r>
            <w:r w:rsidRPr="000D037F">
              <w:rPr>
                <w:rFonts w:ascii="Arial" w:eastAsia="Times New Roman" w:hAnsi="Arial" w:cs="Arial"/>
                <w:strike/>
                <w:sz w:val="20"/>
                <w:szCs w:val="20"/>
                <w:lang w:val="es-ES" w:eastAsia="es-ES"/>
              </w:rPr>
              <w:t xml:space="preserve">su </w:t>
            </w:r>
            <w:r w:rsidRPr="000D037F">
              <w:rPr>
                <w:rFonts w:ascii="Arial" w:eastAsia="Times New Roman" w:hAnsi="Arial" w:cs="Arial"/>
                <w:strike/>
                <w:sz w:val="20"/>
                <w:szCs w:val="20"/>
                <w:lang w:val="es-ES" w:eastAsia="es-ES"/>
              </w:rPr>
              <w:lastRenderedPageBreak/>
              <w:t>domicilio</w:t>
            </w:r>
            <w:r w:rsidRPr="000D037F">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la </w:t>
            </w:r>
            <w:r w:rsidRPr="00C713C4">
              <w:rPr>
                <w:rFonts w:ascii="Arial" w:eastAsia="Times New Roman" w:hAnsi="Arial" w:cs="Arial"/>
                <w:color w:val="FF0000"/>
                <w:sz w:val="20"/>
                <w:szCs w:val="20"/>
                <w:lang w:val="es-ES" w:eastAsia="es-ES"/>
              </w:rPr>
              <w:t>dirección o correo electrónico de despacho</w:t>
            </w:r>
            <w:r w:rsidRPr="000D037F">
              <w:rPr>
                <w:rFonts w:ascii="Arial" w:eastAsia="Times New Roman" w:hAnsi="Arial" w:cs="Arial"/>
                <w:sz w:val="20"/>
                <w:szCs w:val="20"/>
                <w:lang w:val="es-ES" w:eastAsia="es-ES"/>
              </w:rPr>
              <w:t xml:space="preserve">, número de R.U.T. y el número de registro del reclamo. </w:t>
            </w:r>
          </w:p>
          <w:p w14:paraId="7AB65323"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3FA05FD9"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b) </w:t>
            </w:r>
            <w:r w:rsidRPr="000D037F">
              <w:rPr>
                <w:rFonts w:ascii="Arial" w:eastAsia="Times New Roman" w:hAnsi="Arial" w:cs="Arial"/>
                <w:sz w:val="20"/>
                <w:szCs w:val="20"/>
                <w:lang w:val="es-ES" w:eastAsia="es-ES"/>
              </w:rPr>
              <w:tab/>
              <w:t>La enunciación breve de la materia reclamada.</w:t>
            </w:r>
          </w:p>
          <w:p w14:paraId="0689E4AC"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73164FFB" w14:textId="2593A991"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c) </w:t>
            </w:r>
            <w:r w:rsidRPr="000D037F">
              <w:rPr>
                <w:rFonts w:ascii="Arial" w:eastAsia="Times New Roman" w:hAnsi="Arial" w:cs="Arial"/>
                <w:sz w:val="20"/>
                <w:szCs w:val="20"/>
                <w:lang w:val="es-ES" w:eastAsia="es-ES"/>
              </w:rPr>
              <w:tab/>
              <w:t xml:space="preserve">Los </w:t>
            </w:r>
            <w:r w:rsidR="00C713C4" w:rsidRPr="00C713C4">
              <w:rPr>
                <w:rFonts w:ascii="Arial" w:eastAsia="Times New Roman" w:hAnsi="Arial" w:cs="Arial"/>
                <w:color w:val="FF0000"/>
                <w:sz w:val="20"/>
                <w:szCs w:val="20"/>
                <w:lang w:val="es-ES" w:eastAsia="es-ES"/>
              </w:rPr>
              <w:t>antecedentes</w:t>
            </w:r>
            <w:r w:rsidR="00C713C4">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revisados</w:t>
            </w:r>
            <w:r w:rsidR="00C713C4">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y </w:t>
            </w:r>
            <w:r w:rsidRPr="000D037F">
              <w:rPr>
                <w:rFonts w:ascii="Arial" w:eastAsia="Times New Roman" w:hAnsi="Arial" w:cs="Arial"/>
                <w:sz w:val="20"/>
                <w:szCs w:val="20"/>
                <w:lang w:val="es-ES" w:eastAsia="es-ES"/>
              </w:rPr>
              <w:t xml:space="preserve">fundamentos de su resolución. </w:t>
            </w:r>
          </w:p>
          <w:p w14:paraId="3A07448C"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43DD8C25" w14:textId="256E1CD0"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d) </w:t>
            </w:r>
            <w:r w:rsidRPr="000D037F">
              <w:rPr>
                <w:rFonts w:ascii="Arial" w:eastAsia="Times New Roman" w:hAnsi="Arial" w:cs="Arial"/>
                <w:sz w:val="20"/>
                <w:szCs w:val="20"/>
                <w:lang w:val="es-ES" w:eastAsia="es-ES"/>
              </w:rPr>
              <w:tab/>
              <w:t>En caso de acogerse el reclamo</w:t>
            </w:r>
            <w:r w:rsidR="00C713C4">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y que deban realizarse acciones o medidas para corregir </w:t>
            </w:r>
            <w:r w:rsidR="00C713C4">
              <w:rPr>
                <w:rFonts w:ascii="Arial" w:eastAsia="Times New Roman" w:hAnsi="Arial" w:cs="Arial"/>
                <w:color w:val="FF0000"/>
                <w:sz w:val="20"/>
                <w:szCs w:val="20"/>
                <w:lang w:val="es-ES" w:eastAsia="es-ES"/>
              </w:rPr>
              <w:t>errores o restituciones</w:t>
            </w:r>
            <w:r w:rsidR="00C713C4" w:rsidRPr="00C713C4">
              <w:rPr>
                <w:rFonts w:ascii="Arial" w:eastAsia="Times New Roman" w:hAnsi="Arial" w:cs="Arial"/>
                <w:color w:val="FF0000"/>
                <w:sz w:val="20"/>
                <w:szCs w:val="20"/>
                <w:lang w:val="es-ES" w:eastAsia="es-ES"/>
              </w:rPr>
              <w:t xml:space="preserve"> </w:t>
            </w:r>
            <w:r w:rsidR="00C713C4">
              <w:rPr>
                <w:rFonts w:ascii="Arial" w:eastAsia="Times New Roman" w:hAnsi="Arial" w:cs="Arial"/>
                <w:color w:val="FF0000"/>
                <w:sz w:val="20"/>
                <w:szCs w:val="20"/>
                <w:lang w:val="es-ES" w:eastAsia="es-ES"/>
              </w:rPr>
              <w:t>al afectado</w:t>
            </w:r>
            <w:r w:rsidRPr="000D037F">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se deberá comunicar </w:t>
            </w:r>
            <w:r w:rsidRPr="000D037F">
              <w:rPr>
                <w:rFonts w:ascii="Arial" w:eastAsia="Times New Roman" w:hAnsi="Arial" w:cs="Arial"/>
                <w:sz w:val="20"/>
                <w:szCs w:val="20"/>
                <w:lang w:val="es-ES" w:eastAsia="es-ES"/>
              </w:rPr>
              <w:t xml:space="preserve">el plazo y la forma en que se </w:t>
            </w:r>
            <w:r w:rsidR="00C713C4" w:rsidRPr="00C713C4">
              <w:rPr>
                <w:rFonts w:ascii="Arial" w:eastAsia="Times New Roman" w:hAnsi="Arial" w:cs="Arial"/>
                <w:color w:val="FF0000"/>
                <w:sz w:val="20"/>
                <w:szCs w:val="20"/>
                <w:lang w:val="es-ES" w:eastAsia="es-ES"/>
              </w:rPr>
              <w:t xml:space="preserve">materializarán </w:t>
            </w:r>
            <w:r w:rsidRPr="000D037F">
              <w:rPr>
                <w:rFonts w:ascii="Arial" w:eastAsia="Times New Roman" w:hAnsi="Arial" w:cs="Arial"/>
                <w:strike/>
                <w:sz w:val="20"/>
                <w:szCs w:val="20"/>
                <w:lang w:val="es-ES" w:eastAsia="es-ES"/>
              </w:rPr>
              <w:t>dará cumplimiento a lo resuelto</w:t>
            </w:r>
            <w:r w:rsidRPr="000D037F">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lo</w:t>
            </w:r>
            <w:r w:rsidR="00C713C4">
              <w:rPr>
                <w:rFonts w:ascii="Arial" w:eastAsia="Times New Roman" w:hAnsi="Arial" w:cs="Arial"/>
                <w:sz w:val="20"/>
                <w:szCs w:val="20"/>
                <w:lang w:val="es-ES" w:eastAsia="es-ES"/>
              </w:rPr>
              <w:t xml:space="preserve"> </w:t>
            </w:r>
            <w:r w:rsidRPr="000D037F">
              <w:rPr>
                <w:rFonts w:ascii="Arial" w:eastAsia="Times New Roman" w:hAnsi="Arial" w:cs="Arial"/>
                <w:strike/>
                <w:sz w:val="20"/>
                <w:szCs w:val="20"/>
                <w:lang w:val="es-ES" w:eastAsia="es-ES"/>
              </w:rPr>
              <w:t>el</w:t>
            </w:r>
            <w:r w:rsidRPr="000D037F">
              <w:rPr>
                <w:rFonts w:ascii="Arial" w:eastAsia="Times New Roman" w:hAnsi="Arial" w:cs="Arial"/>
                <w:sz w:val="20"/>
                <w:szCs w:val="20"/>
                <w:lang w:val="es-ES" w:eastAsia="es-ES"/>
              </w:rPr>
              <w:t xml:space="preserve"> que no podrá exceder de 10 días hábiles contado desde la fecha de su notificación. </w:t>
            </w:r>
          </w:p>
          <w:p w14:paraId="255646C1"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79E50F62" w14:textId="377B736E"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r w:rsidRPr="000D037F">
              <w:rPr>
                <w:rFonts w:ascii="Arial" w:eastAsia="Times New Roman" w:hAnsi="Arial" w:cs="Arial"/>
                <w:sz w:val="20"/>
                <w:szCs w:val="20"/>
                <w:lang w:val="es-ES" w:eastAsia="es-ES"/>
              </w:rPr>
              <w:t xml:space="preserve">e) </w:t>
            </w:r>
            <w:r w:rsidRPr="000D037F">
              <w:rPr>
                <w:rFonts w:ascii="Arial" w:eastAsia="Times New Roman" w:hAnsi="Arial" w:cs="Arial"/>
                <w:sz w:val="20"/>
                <w:szCs w:val="20"/>
                <w:lang w:val="es-ES" w:eastAsia="es-ES"/>
              </w:rPr>
              <w:tab/>
              <w:t xml:space="preserve">Firma del </w:t>
            </w:r>
            <w:r w:rsidRPr="00640820">
              <w:rPr>
                <w:rFonts w:ascii="Arial" w:eastAsia="Times New Roman" w:hAnsi="Arial" w:cs="Arial"/>
                <w:sz w:val="20"/>
                <w:szCs w:val="20"/>
                <w:lang w:val="es-ES" w:eastAsia="es-ES"/>
              </w:rPr>
              <w:t>habilitado</w:t>
            </w:r>
            <w:r w:rsidRPr="000D037F">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o representante </w:t>
            </w:r>
            <w:r w:rsidRPr="000D037F">
              <w:rPr>
                <w:rFonts w:ascii="Arial" w:eastAsia="Times New Roman" w:hAnsi="Arial" w:cs="Arial"/>
                <w:sz w:val="20"/>
                <w:szCs w:val="20"/>
                <w:lang w:val="es-ES" w:eastAsia="es-ES"/>
              </w:rPr>
              <w:t>de la sociedad operadora</w:t>
            </w:r>
            <w:r w:rsidR="00C713C4">
              <w:rPr>
                <w:rFonts w:ascii="Arial" w:eastAsia="Times New Roman" w:hAnsi="Arial" w:cs="Arial"/>
                <w:sz w:val="20"/>
                <w:szCs w:val="20"/>
                <w:lang w:val="es-ES" w:eastAsia="es-ES"/>
              </w:rPr>
              <w:t xml:space="preserve"> </w:t>
            </w:r>
            <w:r w:rsidR="00C713C4" w:rsidRPr="00C713C4">
              <w:rPr>
                <w:rFonts w:ascii="Arial" w:eastAsia="Times New Roman" w:hAnsi="Arial" w:cs="Arial"/>
                <w:color w:val="FF0000"/>
                <w:sz w:val="20"/>
                <w:szCs w:val="20"/>
                <w:lang w:val="es-ES" w:eastAsia="es-ES"/>
              </w:rPr>
              <w:t xml:space="preserve">por cualquier medio legal </w:t>
            </w:r>
            <w:r w:rsidR="00987EB4">
              <w:rPr>
                <w:rFonts w:ascii="Arial" w:eastAsia="Times New Roman" w:hAnsi="Arial" w:cs="Arial"/>
                <w:color w:val="FF0000"/>
                <w:sz w:val="20"/>
                <w:szCs w:val="20"/>
                <w:lang w:val="es-ES" w:eastAsia="es-ES"/>
              </w:rPr>
              <w:t>debidamente establecido.</w:t>
            </w:r>
          </w:p>
          <w:p w14:paraId="638C286C" w14:textId="77777777" w:rsidR="000D037F" w:rsidRPr="000D037F" w:rsidRDefault="000D037F" w:rsidP="000D037F">
            <w:pPr>
              <w:spacing w:after="0" w:line="240" w:lineRule="auto"/>
              <w:ind w:left="567" w:right="132" w:hanging="284"/>
              <w:jc w:val="both"/>
              <w:rPr>
                <w:rFonts w:ascii="Arial" w:eastAsia="Times New Roman" w:hAnsi="Arial" w:cs="Arial"/>
                <w:sz w:val="20"/>
                <w:szCs w:val="20"/>
                <w:lang w:val="es-ES" w:eastAsia="es-ES"/>
              </w:rPr>
            </w:pPr>
          </w:p>
          <w:p w14:paraId="7DD08833" w14:textId="44BAAAB2" w:rsidR="000D037F" w:rsidRPr="00C713C4" w:rsidRDefault="000D037F" w:rsidP="00C713C4">
            <w:pPr>
              <w:spacing w:after="0" w:line="240" w:lineRule="auto"/>
              <w:ind w:left="567" w:right="132" w:hanging="284"/>
              <w:jc w:val="both"/>
              <w:rPr>
                <w:rFonts w:ascii="Arial" w:eastAsia="Times New Roman" w:hAnsi="Arial" w:cs="Arial"/>
                <w:sz w:val="24"/>
                <w:szCs w:val="24"/>
                <w:lang w:val="es-ES" w:eastAsia="es-ES"/>
              </w:rPr>
            </w:pPr>
            <w:r w:rsidRPr="000D037F">
              <w:rPr>
                <w:rFonts w:ascii="Arial" w:eastAsia="Times New Roman" w:hAnsi="Arial" w:cs="Arial"/>
                <w:sz w:val="20"/>
                <w:szCs w:val="20"/>
                <w:lang w:val="es-ES" w:eastAsia="es-ES"/>
              </w:rPr>
              <w:t xml:space="preserve">f) </w:t>
            </w:r>
            <w:r w:rsidRPr="000D037F">
              <w:rPr>
                <w:rFonts w:ascii="Arial" w:eastAsia="Times New Roman" w:hAnsi="Arial" w:cs="Arial"/>
                <w:sz w:val="20"/>
                <w:szCs w:val="20"/>
                <w:lang w:val="es-ES" w:eastAsia="es-ES"/>
              </w:rPr>
              <w:tab/>
              <w:t xml:space="preserve">Por último, la carta de respuesta del reclamo deberá contener la siguiente oración: </w:t>
            </w:r>
            <w:r w:rsidRPr="000D037F">
              <w:rPr>
                <w:rFonts w:ascii="Arial" w:eastAsia="Times New Roman" w:hAnsi="Arial" w:cs="Arial"/>
                <w:i/>
                <w:sz w:val="20"/>
                <w:szCs w:val="20"/>
                <w:lang w:val="es-ES" w:eastAsia="es-ES"/>
              </w:rPr>
              <w:t>“En caso de disconformidad con el contenido de esta respuesta, Ud. podrá solicitar a la Superintendencia de Casinos de Juego su revisión, debiendo acompañar copia de esta carta”.</w:t>
            </w:r>
            <w:r w:rsidRPr="000D037F">
              <w:rPr>
                <w:rFonts w:ascii="Arial" w:eastAsia="Times New Roman" w:hAnsi="Arial" w:cs="Arial"/>
                <w:sz w:val="20"/>
                <w:szCs w:val="20"/>
                <w:lang w:val="es-ES" w:eastAsia="es-ES"/>
              </w:rPr>
              <w:t xml:space="preserve"> </w:t>
            </w:r>
          </w:p>
        </w:tc>
        <w:tc>
          <w:tcPr>
            <w:tcW w:w="5104" w:type="dxa"/>
            <w:shd w:val="clear" w:color="auto" w:fill="auto"/>
          </w:tcPr>
          <w:p w14:paraId="4405FD38" w14:textId="77777777" w:rsidR="000D037F" w:rsidRPr="00035286" w:rsidRDefault="000D037F" w:rsidP="00F00B9D">
            <w:pPr>
              <w:pStyle w:val="Textocomentario"/>
              <w:spacing w:after="0"/>
              <w:ind w:left="142" w:right="136"/>
              <w:jc w:val="both"/>
              <w:rPr>
                <w:rFonts w:ascii="Arial" w:hAnsi="Arial" w:cs="Arial"/>
              </w:rPr>
            </w:pPr>
          </w:p>
        </w:tc>
      </w:tr>
      <w:tr w:rsidR="00AF58F5" w:rsidRPr="00035286" w14:paraId="2677AC88" w14:textId="77777777" w:rsidTr="00E63DEB">
        <w:trPr>
          <w:trHeight w:val="2116"/>
        </w:trPr>
        <w:tc>
          <w:tcPr>
            <w:tcW w:w="851" w:type="dxa"/>
          </w:tcPr>
          <w:p w14:paraId="659D3D7E" w14:textId="41B6A4BF" w:rsidR="00AF58F5" w:rsidRPr="00E63DEB" w:rsidRDefault="00E63045" w:rsidP="00E63DEB">
            <w:pPr>
              <w:pStyle w:val="TableParagraph"/>
              <w:ind w:left="-135" w:right="139" w:firstLine="31"/>
              <w:jc w:val="center"/>
              <w:rPr>
                <w:sz w:val="18"/>
                <w:szCs w:val="18"/>
              </w:rPr>
            </w:pPr>
            <w:r>
              <w:rPr>
                <w:sz w:val="18"/>
                <w:szCs w:val="18"/>
              </w:rPr>
              <w:lastRenderedPageBreak/>
              <w:t>22</w:t>
            </w:r>
          </w:p>
        </w:tc>
        <w:tc>
          <w:tcPr>
            <w:tcW w:w="5386" w:type="dxa"/>
          </w:tcPr>
          <w:p w14:paraId="3B04E405" w14:textId="5B07615C" w:rsidR="00AF58F5" w:rsidRPr="00AF58F5" w:rsidRDefault="00AF58F5" w:rsidP="00AF58F5">
            <w:pPr>
              <w:pStyle w:val="Prrafodelista"/>
              <w:spacing w:after="0" w:line="240" w:lineRule="auto"/>
              <w:ind w:left="360"/>
              <w:jc w:val="both"/>
              <w:rPr>
                <w:rFonts w:ascii="Arial" w:eastAsia="Times New Roman" w:hAnsi="Arial" w:cs="Arial"/>
                <w:b/>
                <w:bCs/>
                <w:sz w:val="20"/>
                <w:szCs w:val="20"/>
                <w:lang w:val="es-ES" w:eastAsia="es-ES"/>
              </w:rPr>
            </w:pPr>
            <w:r w:rsidRPr="00AF58F5">
              <w:rPr>
                <w:rFonts w:ascii="Arial" w:eastAsia="Times New Roman" w:hAnsi="Arial" w:cs="Arial"/>
                <w:b/>
                <w:bCs/>
                <w:sz w:val="20"/>
                <w:szCs w:val="20"/>
                <w:lang w:val="es-ES" w:eastAsia="es-ES"/>
              </w:rPr>
              <w:t>3.1 Solicitud de Revisión</w:t>
            </w:r>
          </w:p>
          <w:p w14:paraId="452EE342" w14:textId="2A719127" w:rsidR="00AF58F5" w:rsidRDefault="00284702" w:rsidP="00AF58F5">
            <w:pPr>
              <w:spacing w:after="0" w:line="240" w:lineRule="auto"/>
              <w:ind w:left="142"/>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Párrafo tercero</w:t>
            </w:r>
          </w:p>
          <w:p w14:paraId="36F96E23" w14:textId="77777777" w:rsidR="00284702" w:rsidRDefault="00284702" w:rsidP="00AF58F5">
            <w:pPr>
              <w:spacing w:after="0" w:line="240" w:lineRule="auto"/>
              <w:ind w:left="142"/>
              <w:jc w:val="both"/>
              <w:rPr>
                <w:rFonts w:ascii="Arial" w:eastAsia="Times New Roman" w:hAnsi="Arial" w:cs="Arial"/>
                <w:b/>
                <w:bCs/>
                <w:sz w:val="20"/>
                <w:szCs w:val="20"/>
                <w:lang w:val="es-ES" w:eastAsia="es-ES"/>
              </w:rPr>
            </w:pPr>
          </w:p>
          <w:p w14:paraId="70420CA4" w14:textId="77777777" w:rsidR="00AF58F5" w:rsidRPr="00AF58F5" w:rsidRDefault="00AF58F5" w:rsidP="00AF58F5">
            <w:pPr>
              <w:spacing w:after="0" w:line="240" w:lineRule="auto"/>
              <w:ind w:left="142" w:right="132"/>
              <w:jc w:val="both"/>
              <w:rPr>
                <w:rFonts w:ascii="Arial" w:eastAsia="Times New Roman" w:hAnsi="Arial" w:cs="Arial"/>
                <w:sz w:val="20"/>
                <w:szCs w:val="20"/>
                <w:lang w:val="es-ES" w:eastAsia="es-ES"/>
              </w:rPr>
            </w:pPr>
            <w:r w:rsidRPr="00AF58F5">
              <w:rPr>
                <w:rFonts w:ascii="Arial" w:eastAsia="Times New Roman" w:hAnsi="Arial" w:cs="Arial"/>
                <w:sz w:val="20"/>
                <w:szCs w:val="20"/>
                <w:lang w:val="es-ES" w:eastAsia="es-ES"/>
              </w:rPr>
              <w:t>Para ser considerada, una solicitud de revisión deberá contener, a lo menos, lo siguiente:</w:t>
            </w:r>
          </w:p>
          <w:p w14:paraId="30EBDFE6" w14:textId="77777777" w:rsidR="00AF58F5" w:rsidRPr="00AF58F5" w:rsidRDefault="00AF58F5" w:rsidP="00AF58F5">
            <w:pPr>
              <w:spacing w:after="0" w:line="240" w:lineRule="auto"/>
              <w:ind w:left="142" w:right="132"/>
              <w:jc w:val="both"/>
              <w:rPr>
                <w:rFonts w:ascii="Arial" w:eastAsia="Times New Roman" w:hAnsi="Arial" w:cs="Arial"/>
                <w:sz w:val="20"/>
                <w:szCs w:val="20"/>
                <w:lang w:val="es-ES" w:eastAsia="es-ES"/>
              </w:rPr>
            </w:pPr>
          </w:p>
          <w:p w14:paraId="63F938D1" w14:textId="77777777" w:rsidR="00AF58F5" w:rsidRPr="00AF58F5" w:rsidRDefault="00AF58F5" w:rsidP="002D2C18">
            <w:pPr>
              <w:numPr>
                <w:ilvl w:val="0"/>
                <w:numId w:val="24"/>
              </w:numPr>
              <w:spacing w:after="0" w:line="240" w:lineRule="auto"/>
              <w:ind w:left="425" w:right="132" w:hanging="283"/>
              <w:jc w:val="both"/>
              <w:rPr>
                <w:rFonts w:ascii="Arial" w:eastAsia="Times New Roman" w:hAnsi="Arial" w:cs="Arial"/>
                <w:sz w:val="20"/>
                <w:szCs w:val="20"/>
                <w:lang w:val="es-ES" w:eastAsia="es-ES"/>
              </w:rPr>
            </w:pPr>
            <w:r w:rsidRPr="00AF58F5">
              <w:rPr>
                <w:rFonts w:ascii="Arial" w:eastAsia="Times New Roman" w:hAnsi="Arial" w:cs="Arial"/>
                <w:sz w:val="20"/>
                <w:szCs w:val="20"/>
                <w:lang w:val="es-ES" w:eastAsia="es-ES"/>
              </w:rPr>
              <w:t>Copia de la respuesta dada por la reclamada.</w:t>
            </w:r>
          </w:p>
          <w:p w14:paraId="6B05A7F4" w14:textId="77777777" w:rsidR="00AF58F5" w:rsidRPr="00AF58F5" w:rsidRDefault="00AF58F5" w:rsidP="00AF58F5">
            <w:pPr>
              <w:spacing w:after="0" w:line="240" w:lineRule="auto"/>
              <w:ind w:left="142" w:right="132"/>
              <w:jc w:val="both"/>
              <w:rPr>
                <w:rFonts w:ascii="Arial" w:eastAsia="Times New Roman" w:hAnsi="Arial" w:cs="Arial"/>
                <w:sz w:val="20"/>
                <w:szCs w:val="20"/>
                <w:lang w:val="es-ES" w:eastAsia="es-ES"/>
              </w:rPr>
            </w:pPr>
          </w:p>
          <w:p w14:paraId="5C4CF120" w14:textId="4FD6BE37" w:rsidR="00AF58F5" w:rsidRPr="00035286" w:rsidRDefault="00AF58F5" w:rsidP="006221DE">
            <w:pPr>
              <w:spacing w:after="0" w:line="240" w:lineRule="auto"/>
              <w:ind w:left="142"/>
              <w:jc w:val="both"/>
              <w:rPr>
                <w:rFonts w:ascii="Arial" w:hAnsi="Arial" w:cs="Arial"/>
                <w:b/>
                <w:bCs/>
                <w:color w:val="000000" w:themeColor="text1"/>
                <w:sz w:val="20"/>
                <w:szCs w:val="20"/>
              </w:rPr>
            </w:pPr>
          </w:p>
        </w:tc>
        <w:tc>
          <w:tcPr>
            <w:tcW w:w="5528" w:type="dxa"/>
          </w:tcPr>
          <w:p w14:paraId="4378B684" w14:textId="77777777" w:rsidR="00AF58F5" w:rsidRPr="00AF58F5" w:rsidRDefault="00AF58F5" w:rsidP="00AF58F5">
            <w:pPr>
              <w:pStyle w:val="Prrafodelista"/>
              <w:spacing w:after="0" w:line="240" w:lineRule="auto"/>
              <w:ind w:left="360"/>
              <w:jc w:val="both"/>
              <w:rPr>
                <w:rFonts w:ascii="Arial" w:eastAsia="Times New Roman" w:hAnsi="Arial" w:cs="Arial"/>
                <w:b/>
                <w:bCs/>
                <w:sz w:val="20"/>
                <w:szCs w:val="20"/>
                <w:lang w:val="es-ES" w:eastAsia="es-ES"/>
              </w:rPr>
            </w:pPr>
            <w:r w:rsidRPr="00AF58F5">
              <w:rPr>
                <w:rFonts w:ascii="Arial" w:eastAsia="Times New Roman" w:hAnsi="Arial" w:cs="Arial"/>
                <w:b/>
                <w:bCs/>
                <w:sz w:val="20"/>
                <w:szCs w:val="20"/>
                <w:lang w:val="es-ES" w:eastAsia="es-ES"/>
              </w:rPr>
              <w:t>3.1 Solicitud de Revisión</w:t>
            </w:r>
          </w:p>
          <w:p w14:paraId="08FEC291" w14:textId="62488F10" w:rsidR="00AF58F5" w:rsidRDefault="00284702" w:rsidP="00AF58F5">
            <w:pPr>
              <w:spacing w:after="0" w:line="240" w:lineRule="auto"/>
              <w:ind w:left="142"/>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Párrafo tercero</w:t>
            </w:r>
          </w:p>
          <w:p w14:paraId="0EF4DE80" w14:textId="77777777" w:rsidR="00284702" w:rsidRDefault="00284702" w:rsidP="00AF58F5">
            <w:pPr>
              <w:spacing w:after="0" w:line="240" w:lineRule="auto"/>
              <w:ind w:left="142"/>
              <w:jc w:val="both"/>
              <w:rPr>
                <w:rFonts w:ascii="Arial" w:eastAsia="Times New Roman" w:hAnsi="Arial" w:cs="Arial"/>
                <w:b/>
                <w:bCs/>
                <w:sz w:val="20"/>
                <w:szCs w:val="20"/>
                <w:lang w:val="es-ES" w:eastAsia="es-ES"/>
              </w:rPr>
            </w:pPr>
          </w:p>
          <w:p w14:paraId="307AFBA2" w14:textId="294E1941" w:rsidR="00AF58F5" w:rsidRPr="00AF58F5" w:rsidRDefault="00AF58F5" w:rsidP="00AF58F5">
            <w:pPr>
              <w:spacing w:after="0" w:line="240" w:lineRule="auto"/>
              <w:ind w:left="142" w:right="132"/>
              <w:jc w:val="both"/>
              <w:rPr>
                <w:rFonts w:ascii="Arial" w:eastAsia="Times New Roman" w:hAnsi="Arial" w:cs="Arial"/>
                <w:sz w:val="20"/>
                <w:szCs w:val="20"/>
                <w:lang w:val="es-ES" w:eastAsia="es-ES"/>
              </w:rPr>
            </w:pPr>
            <w:r w:rsidRPr="00AF58F5">
              <w:rPr>
                <w:rFonts w:ascii="Arial" w:eastAsia="Times New Roman" w:hAnsi="Arial" w:cs="Arial"/>
                <w:strike/>
                <w:sz w:val="20"/>
                <w:szCs w:val="20"/>
                <w:lang w:val="es-ES" w:eastAsia="es-ES"/>
              </w:rPr>
              <w:t>Para ser considerada, una</w:t>
            </w:r>
            <w:r w:rsidRPr="00AF58F5">
              <w:rPr>
                <w:rFonts w:ascii="Arial" w:eastAsia="Times New Roman" w:hAnsi="Arial" w:cs="Arial"/>
                <w:sz w:val="20"/>
                <w:szCs w:val="20"/>
                <w:lang w:val="es-ES" w:eastAsia="es-ES"/>
              </w:rPr>
              <w:t xml:space="preserve"> </w:t>
            </w:r>
            <w:r w:rsidRPr="00AF58F5">
              <w:rPr>
                <w:rFonts w:ascii="Arial" w:eastAsia="Times New Roman" w:hAnsi="Arial" w:cs="Arial"/>
                <w:color w:val="FF0000"/>
                <w:sz w:val="20"/>
                <w:szCs w:val="20"/>
                <w:lang w:val="es-ES" w:eastAsia="es-ES"/>
              </w:rPr>
              <w:t>La</w:t>
            </w:r>
            <w:r>
              <w:rPr>
                <w:rFonts w:ascii="Arial" w:eastAsia="Times New Roman" w:hAnsi="Arial" w:cs="Arial"/>
                <w:sz w:val="20"/>
                <w:szCs w:val="20"/>
                <w:lang w:val="es-ES" w:eastAsia="es-ES"/>
              </w:rPr>
              <w:t xml:space="preserve"> </w:t>
            </w:r>
            <w:r w:rsidRPr="00AF58F5">
              <w:rPr>
                <w:rFonts w:ascii="Arial" w:eastAsia="Times New Roman" w:hAnsi="Arial" w:cs="Arial"/>
                <w:sz w:val="20"/>
                <w:szCs w:val="20"/>
                <w:lang w:val="es-ES" w:eastAsia="es-ES"/>
              </w:rPr>
              <w:t xml:space="preserve">solicitud de revisión </w:t>
            </w:r>
            <w:r w:rsidR="006221DE">
              <w:rPr>
                <w:rFonts w:ascii="Arial" w:eastAsia="Times New Roman" w:hAnsi="Arial" w:cs="Arial"/>
                <w:sz w:val="20"/>
                <w:szCs w:val="20"/>
                <w:lang w:val="es-ES" w:eastAsia="es-ES"/>
              </w:rPr>
              <w:t xml:space="preserve">podrá acompañarse de </w:t>
            </w:r>
            <w:r w:rsidRPr="00AF58F5">
              <w:rPr>
                <w:rFonts w:ascii="Arial" w:eastAsia="Times New Roman" w:hAnsi="Arial" w:cs="Arial"/>
                <w:strike/>
                <w:sz w:val="20"/>
                <w:szCs w:val="20"/>
                <w:lang w:val="es-ES" w:eastAsia="es-ES"/>
              </w:rPr>
              <w:t>deberá contener, a lo menos,</w:t>
            </w:r>
            <w:r w:rsidRPr="00AF58F5">
              <w:rPr>
                <w:rFonts w:ascii="Arial" w:eastAsia="Times New Roman" w:hAnsi="Arial" w:cs="Arial"/>
                <w:sz w:val="20"/>
                <w:szCs w:val="20"/>
                <w:lang w:val="es-ES" w:eastAsia="es-ES"/>
              </w:rPr>
              <w:t xml:space="preserve"> lo</w:t>
            </w:r>
            <w:r w:rsidR="006221DE">
              <w:rPr>
                <w:rFonts w:ascii="Arial" w:eastAsia="Times New Roman" w:hAnsi="Arial" w:cs="Arial"/>
                <w:sz w:val="20"/>
                <w:szCs w:val="20"/>
                <w:lang w:val="es-ES" w:eastAsia="es-ES"/>
              </w:rPr>
              <w:t>s</w:t>
            </w:r>
            <w:r w:rsidRPr="00AF58F5">
              <w:rPr>
                <w:rFonts w:ascii="Arial" w:eastAsia="Times New Roman" w:hAnsi="Arial" w:cs="Arial"/>
                <w:sz w:val="20"/>
                <w:szCs w:val="20"/>
                <w:lang w:val="es-ES" w:eastAsia="es-ES"/>
              </w:rPr>
              <w:t xml:space="preserve"> siguiente</w:t>
            </w:r>
            <w:r w:rsidR="006221DE">
              <w:rPr>
                <w:rFonts w:ascii="Arial" w:eastAsia="Times New Roman" w:hAnsi="Arial" w:cs="Arial"/>
                <w:sz w:val="20"/>
                <w:szCs w:val="20"/>
                <w:lang w:val="es-ES" w:eastAsia="es-ES"/>
              </w:rPr>
              <w:t>s antecedentes</w:t>
            </w:r>
            <w:r w:rsidRPr="00AF58F5">
              <w:rPr>
                <w:rFonts w:ascii="Arial" w:eastAsia="Times New Roman" w:hAnsi="Arial" w:cs="Arial"/>
                <w:sz w:val="20"/>
                <w:szCs w:val="20"/>
                <w:lang w:val="es-ES" w:eastAsia="es-ES"/>
              </w:rPr>
              <w:t>:</w:t>
            </w:r>
          </w:p>
          <w:p w14:paraId="79145036" w14:textId="77777777" w:rsidR="00AF58F5" w:rsidRPr="00AF58F5" w:rsidRDefault="00AF58F5" w:rsidP="00AF58F5">
            <w:pPr>
              <w:spacing w:after="0" w:line="240" w:lineRule="auto"/>
              <w:ind w:left="142" w:right="132"/>
              <w:jc w:val="both"/>
              <w:rPr>
                <w:rFonts w:ascii="Arial" w:eastAsia="Times New Roman" w:hAnsi="Arial" w:cs="Arial"/>
                <w:sz w:val="20"/>
                <w:szCs w:val="20"/>
                <w:lang w:val="es-ES" w:eastAsia="es-ES"/>
              </w:rPr>
            </w:pPr>
          </w:p>
          <w:p w14:paraId="5398B128" w14:textId="6111A30A" w:rsidR="00AF58F5" w:rsidRPr="00856FA4" w:rsidRDefault="00AF58F5" w:rsidP="008D5334">
            <w:pPr>
              <w:numPr>
                <w:ilvl w:val="0"/>
                <w:numId w:val="25"/>
              </w:numPr>
              <w:spacing w:after="0" w:line="240" w:lineRule="auto"/>
              <w:ind w:left="427" w:right="132" w:hanging="284"/>
              <w:jc w:val="both"/>
              <w:rPr>
                <w:rFonts w:ascii="Arial" w:eastAsia="Times New Roman" w:hAnsi="Arial" w:cs="Arial"/>
                <w:sz w:val="20"/>
                <w:szCs w:val="20"/>
                <w:lang w:val="es-ES" w:eastAsia="es-ES"/>
              </w:rPr>
            </w:pPr>
            <w:r w:rsidRPr="00856FA4">
              <w:rPr>
                <w:rFonts w:ascii="Arial" w:eastAsia="Times New Roman" w:hAnsi="Arial" w:cs="Arial"/>
                <w:sz w:val="20"/>
                <w:szCs w:val="20"/>
                <w:lang w:val="es-ES" w:eastAsia="es-ES"/>
              </w:rPr>
              <w:t xml:space="preserve">Copia de la respuesta </w:t>
            </w:r>
            <w:r w:rsidRPr="00856FA4">
              <w:rPr>
                <w:rFonts w:ascii="Arial" w:eastAsia="Times New Roman" w:hAnsi="Arial" w:cs="Arial"/>
                <w:strike/>
                <w:sz w:val="20"/>
                <w:szCs w:val="20"/>
                <w:lang w:val="es-ES" w:eastAsia="es-ES"/>
              </w:rPr>
              <w:t>dada por la reclamada</w:t>
            </w:r>
            <w:r w:rsidR="006221DE" w:rsidRPr="00856FA4">
              <w:rPr>
                <w:rFonts w:ascii="Arial" w:eastAsia="Times New Roman" w:hAnsi="Arial" w:cs="Arial"/>
                <w:sz w:val="20"/>
                <w:szCs w:val="20"/>
                <w:lang w:val="es-ES" w:eastAsia="es-ES"/>
              </w:rPr>
              <w:t xml:space="preserve"> </w:t>
            </w:r>
            <w:r w:rsidR="006221DE" w:rsidRPr="00856FA4">
              <w:rPr>
                <w:rFonts w:ascii="Arial" w:eastAsia="Times New Roman" w:hAnsi="Arial" w:cs="Arial"/>
                <w:color w:val="FF0000"/>
                <w:sz w:val="20"/>
                <w:szCs w:val="20"/>
                <w:lang w:val="es-ES" w:eastAsia="es-ES"/>
              </w:rPr>
              <w:t>o de los antecedentes que acrediten</w:t>
            </w:r>
            <w:r w:rsidR="006221DE" w:rsidRPr="00856FA4">
              <w:rPr>
                <w:rFonts w:ascii="Arial" w:eastAsia="Times New Roman" w:hAnsi="Arial" w:cs="Arial"/>
                <w:sz w:val="20"/>
                <w:szCs w:val="20"/>
                <w:lang w:val="es-ES" w:eastAsia="es-ES"/>
              </w:rPr>
              <w:t xml:space="preserve"> </w:t>
            </w:r>
            <w:r w:rsidR="006221DE" w:rsidRPr="00856FA4">
              <w:rPr>
                <w:rFonts w:ascii="Arial" w:eastAsia="Times New Roman" w:hAnsi="Arial" w:cs="Arial"/>
                <w:strike/>
                <w:sz w:val="20"/>
                <w:szCs w:val="20"/>
                <w:lang w:val="es-ES" w:eastAsia="es-ES"/>
              </w:rPr>
              <w:t>su</w:t>
            </w:r>
            <w:r w:rsidR="006221DE" w:rsidRPr="00856FA4">
              <w:rPr>
                <w:rFonts w:ascii="Arial" w:eastAsia="Times New Roman" w:hAnsi="Arial" w:cs="Arial"/>
                <w:color w:val="FF0000"/>
                <w:sz w:val="20"/>
                <w:szCs w:val="20"/>
                <w:lang w:val="es-ES" w:eastAsia="es-ES"/>
              </w:rPr>
              <w:t xml:space="preserve"> la </w:t>
            </w:r>
            <w:r w:rsidR="006221DE" w:rsidRPr="00856FA4">
              <w:rPr>
                <w:rFonts w:ascii="Arial" w:eastAsia="Times New Roman" w:hAnsi="Arial" w:cs="Arial"/>
                <w:sz w:val="20"/>
                <w:szCs w:val="20"/>
                <w:lang w:val="es-ES" w:eastAsia="es-ES"/>
              </w:rPr>
              <w:t xml:space="preserve">presentación </w:t>
            </w:r>
            <w:r w:rsidR="006221DE" w:rsidRPr="00856FA4">
              <w:rPr>
                <w:rFonts w:ascii="Arial" w:eastAsia="Times New Roman" w:hAnsi="Arial" w:cs="Arial"/>
                <w:color w:val="FF0000"/>
                <w:sz w:val="20"/>
                <w:szCs w:val="20"/>
                <w:lang w:val="es-ES" w:eastAsia="es-ES"/>
              </w:rPr>
              <w:t xml:space="preserve">del reclamo </w:t>
            </w:r>
            <w:r w:rsidR="006221DE" w:rsidRPr="00856FA4">
              <w:rPr>
                <w:rFonts w:ascii="Arial" w:eastAsia="Times New Roman" w:hAnsi="Arial" w:cs="Arial"/>
                <w:sz w:val="20"/>
                <w:szCs w:val="20"/>
                <w:lang w:val="es-ES" w:eastAsia="es-ES"/>
              </w:rPr>
              <w:t>ante el casino de juego</w:t>
            </w:r>
            <w:r w:rsidRPr="00856FA4">
              <w:rPr>
                <w:rFonts w:ascii="Arial" w:eastAsia="Times New Roman" w:hAnsi="Arial" w:cs="Arial"/>
                <w:sz w:val="20"/>
                <w:szCs w:val="20"/>
                <w:lang w:val="es-ES" w:eastAsia="es-ES"/>
              </w:rPr>
              <w:t>.</w:t>
            </w:r>
          </w:p>
          <w:p w14:paraId="0ECB371D" w14:textId="77777777" w:rsidR="00AF58F5" w:rsidRPr="00035286" w:rsidRDefault="00AF58F5" w:rsidP="006221DE">
            <w:pPr>
              <w:spacing w:after="0" w:line="240" w:lineRule="auto"/>
              <w:ind w:right="132"/>
              <w:jc w:val="both"/>
              <w:rPr>
                <w:rFonts w:ascii="Arial" w:hAnsi="Arial" w:cs="Arial"/>
                <w:b/>
                <w:bCs/>
                <w:color w:val="000000" w:themeColor="text1"/>
                <w:sz w:val="20"/>
                <w:szCs w:val="20"/>
              </w:rPr>
            </w:pPr>
          </w:p>
        </w:tc>
        <w:tc>
          <w:tcPr>
            <w:tcW w:w="5104" w:type="dxa"/>
            <w:shd w:val="clear" w:color="auto" w:fill="auto"/>
          </w:tcPr>
          <w:p w14:paraId="250E08E3" w14:textId="77777777" w:rsidR="00AF58F5" w:rsidRPr="00035286" w:rsidRDefault="00AF58F5" w:rsidP="00F00B9D">
            <w:pPr>
              <w:pStyle w:val="Textocomentario"/>
              <w:spacing w:after="0"/>
              <w:ind w:left="142" w:right="136"/>
              <w:jc w:val="both"/>
              <w:rPr>
                <w:rFonts w:ascii="Arial" w:hAnsi="Arial" w:cs="Arial"/>
              </w:rPr>
            </w:pPr>
          </w:p>
        </w:tc>
      </w:tr>
      <w:tr w:rsidR="006221DE" w:rsidRPr="00035286" w14:paraId="64EE2B09" w14:textId="77777777" w:rsidTr="00E63DEB">
        <w:trPr>
          <w:trHeight w:val="2116"/>
        </w:trPr>
        <w:tc>
          <w:tcPr>
            <w:tcW w:w="851" w:type="dxa"/>
          </w:tcPr>
          <w:p w14:paraId="2E246B8B" w14:textId="696120BA" w:rsidR="006221DE" w:rsidRPr="00E63DEB" w:rsidRDefault="00E63045" w:rsidP="00E63DEB">
            <w:pPr>
              <w:pStyle w:val="TableParagraph"/>
              <w:ind w:left="-135" w:right="139" w:firstLine="31"/>
              <w:jc w:val="center"/>
              <w:rPr>
                <w:sz w:val="18"/>
                <w:szCs w:val="18"/>
              </w:rPr>
            </w:pPr>
            <w:r>
              <w:rPr>
                <w:sz w:val="18"/>
                <w:szCs w:val="18"/>
              </w:rPr>
              <w:t>23</w:t>
            </w:r>
          </w:p>
        </w:tc>
        <w:tc>
          <w:tcPr>
            <w:tcW w:w="5386" w:type="dxa"/>
          </w:tcPr>
          <w:p w14:paraId="74915D28" w14:textId="14A536ED" w:rsidR="006221DE" w:rsidRDefault="006221DE" w:rsidP="00AF58F5">
            <w:pPr>
              <w:pStyle w:val="Prrafodelista"/>
              <w:spacing w:after="0" w:line="240" w:lineRule="auto"/>
              <w:ind w:left="360"/>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3.2 </w:t>
            </w:r>
            <w:r w:rsidRPr="006221DE">
              <w:rPr>
                <w:rFonts w:ascii="Arial" w:eastAsia="Times New Roman" w:hAnsi="Arial" w:cs="Arial"/>
                <w:b/>
                <w:bCs/>
                <w:sz w:val="20"/>
                <w:szCs w:val="20"/>
                <w:lang w:val="es-ES" w:eastAsia="es-ES"/>
              </w:rPr>
              <w:t>Reclamos efectuados directamente ante la Superintendencia</w:t>
            </w:r>
          </w:p>
          <w:p w14:paraId="2138DAF8" w14:textId="7DF6BE68" w:rsidR="00284702" w:rsidRDefault="00284702" w:rsidP="00AF58F5">
            <w:pPr>
              <w:pStyle w:val="Prrafodelista"/>
              <w:spacing w:after="0" w:line="240" w:lineRule="auto"/>
              <w:ind w:left="360"/>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Párrafo primero</w:t>
            </w:r>
          </w:p>
          <w:p w14:paraId="7D40AC75" w14:textId="62C20BF5" w:rsidR="006221DE" w:rsidRDefault="006221DE" w:rsidP="00AF58F5">
            <w:pPr>
              <w:pStyle w:val="Prrafodelista"/>
              <w:spacing w:after="0" w:line="240" w:lineRule="auto"/>
              <w:ind w:left="360"/>
              <w:jc w:val="both"/>
              <w:rPr>
                <w:rFonts w:ascii="Arial" w:eastAsia="Times New Roman" w:hAnsi="Arial" w:cs="Arial"/>
                <w:b/>
                <w:bCs/>
                <w:sz w:val="20"/>
                <w:szCs w:val="20"/>
                <w:lang w:val="es-ES" w:eastAsia="es-ES"/>
              </w:rPr>
            </w:pPr>
          </w:p>
          <w:p w14:paraId="4951B35C" w14:textId="03033066" w:rsidR="006221DE" w:rsidRPr="006221DE" w:rsidRDefault="006221DE" w:rsidP="006221DE">
            <w:pPr>
              <w:pStyle w:val="Prrafodelista"/>
              <w:spacing w:after="0" w:line="240" w:lineRule="auto"/>
              <w:ind w:left="142" w:right="132"/>
              <w:jc w:val="both"/>
              <w:rPr>
                <w:rFonts w:ascii="Arial" w:eastAsia="Times New Roman" w:hAnsi="Arial" w:cs="Arial"/>
                <w:sz w:val="20"/>
                <w:szCs w:val="20"/>
                <w:lang w:val="es-ES" w:eastAsia="es-ES"/>
              </w:rPr>
            </w:pPr>
            <w:proofErr w:type="gramStart"/>
            <w:r w:rsidRPr="006221DE">
              <w:rPr>
                <w:rFonts w:ascii="Arial" w:eastAsia="Times New Roman" w:hAnsi="Arial" w:cs="Arial"/>
                <w:sz w:val="20"/>
                <w:szCs w:val="20"/>
                <w:lang w:val="es-ES" w:eastAsia="es-ES"/>
              </w:rPr>
              <w:t>En caso que</w:t>
            </w:r>
            <w:proofErr w:type="gramEnd"/>
            <w:r w:rsidRPr="006221DE">
              <w:rPr>
                <w:rFonts w:ascii="Arial" w:eastAsia="Times New Roman" w:hAnsi="Arial" w:cs="Arial"/>
                <w:sz w:val="20"/>
                <w:szCs w:val="20"/>
                <w:lang w:val="es-ES" w:eastAsia="es-ES"/>
              </w:rPr>
              <w:t xml:space="preserve"> se deduzca directamente un reclamo ante la Superintendencia sin que exista constancia de su interposición previa ante el casino de juego, aquél será enviado, dentro de 2 días hábiles como máximo, a la sociedad operadora respectiva para que lo reciba, tramite y se pronuncie de conformidad a lo establecido en las presentes instrucciones. Además, se remitirá simultáneamente al reclamante una comunicación que dé cuenta de tal envío</w:t>
            </w:r>
          </w:p>
          <w:p w14:paraId="463E8C23" w14:textId="07AFC5B7" w:rsidR="006221DE" w:rsidRPr="00AF58F5" w:rsidRDefault="006221DE" w:rsidP="00AF58F5">
            <w:pPr>
              <w:pStyle w:val="Prrafodelista"/>
              <w:spacing w:after="0" w:line="240" w:lineRule="auto"/>
              <w:ind w:left="360"/>
              <w:jc w:val="both"/>
              <w:rPr>
                <w:rFonts w:ascii="Arial" w:eastAsia="Times New Roman" w:hAnsi="Arial" w:cs="Arial"/>
                <w:b/>
                <w:bCs/>
                <w:sz w:val="20"/>
                <w:szCs w:val="20"/>
                <w:lang w:val="es-ES" w:eastAsia="es-ES"/>
              </w:rPr>
            </w:pPr>
          </w:p>
        </w:tc>
        <w:tc>
          <w:tcPr>
            <w:tcW w:w="5528" w:type="dxa"/>
          </w:tcPr>
          <w:p w14:paraId="2FD5C9A7" w14:textId="77777777" w:rsidR="006221DE" w:rsidRDefault="006221DE" w:rsidP="006221DE">
            <w:pPr>
              <w:pStyle w:val="Prrafodelista"/>
              <w:spacing w:after="0" w:line="240" w:lineRule="auto"/>
              <w:ind w:left="360"/>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3.2 </w:t>
            </w:r>
            <w:r w:rsidRPr="006221DE">
              <w:rPr>
                <w:rFonts w:ascii="Arial" w:eastAsia="Times New Roman" w:hAnsi="Arial" w:cs="Arial"/>
                <w:b/>
                <w:bCs/>
                <w:sz w:val="20"/>
                <w:szCs w:val="20"/>
                <w:lang w:val="es-ES" w:eastAsia="es-ES"/>
              </w:rPr>
              <w:t>Reclamos efectuados directamente ante la Superintendencia</w:t>
            </w:r>
          </w:p>
          <w:p w14:paraId="37A5CD4E" w14:textId="11163A6D" w:rsidR="006221DE" w:rsidRDefault="00284702" w:rsidP="006221DE">
            <w:pPr>
              <w:pStyle w:val="Prrafodelista"/>
              <w:spacing w:after="0" w:line="240" w:lineRule="auto"/>
              <w:ind w:left="360"/>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Párrafo primero</w:t>
            </w:r>
          </w:p>
          <w:p w14:paraId="059FC521" w14:textId="77777777" w:rsidR="00284702" w:rsidRDefault="00284702" w:rsidP="006221DE">
            <w:pPr>
              <w:pStyle w:val="Prrafodelista"/>
              <w:spacing w:after="0" w:line="240" w:lineRule="auto"/>
              <w:ind w:left="360"/>
              <w:jc w:val="both"/>
              <w:rPr>
                <w:rFonts w:ascii="Arial" w:eastAsia="Times New Roman" w:hAnsi="Arial" w:cs="Arial"/>
                <w:b/>
                <w:bCs/>
                <w:sz w:val="20"/>
                <w:szCs w:val="20"/>
                <w:lang w:val="es-ES" w:eastAsia="es-ES"/>
              </w:rPr>
            </w:pPr>
          </w:p>
          <w:p w14:paraId="5CEC5891" w14:textId="18AD532B" w:rsidR="00284702" w:rsidRDefault="00856FA4" w:rsidP="006221DE">
            <w:pPr>
              <w:pStyle w:val="Prrafodelista"/>
              <w:spacing w:after="0" w:line="240" w:lineRule="auto"/>
              <w:ind w:left="142" w:right="132"/>
              <w:jc w:val="both"/>
              <w:rPr>
                <w:rFonts w:ascii="Arial" w:eastAsia="Times New Roman" w:hAnsi="Arial" w:cs="Arial"/>
                <w:strike/>
                <w:sz w:val="20"/>
                <w:szCs w:val="20"/>
                <w:lang w:val="es-ES" w:eastAsia="es-ES"/>
              </w:rPr>
            </w:pPr>
            <w:r w:rsidRPr="006221DE">
              <w:rPr>
                <w:rFonts w:ascii="Arial" w:eastAsia="Times New Roman" w:hAnsi="Arial" w:cs="Arial"/>
                <w:sz w:val="20"/>
                <w:szCs w:val="20"/>
                <w:lang w:val="es-ES" w:eastAsia="es-ES"/>
              </w:rPr>
              <w:t xml:space="preserve">En caso </w:t>
            </w:r>
            <w:r w:rsidRPr="00856FA4">
              <w:rPr>
                <w:rFonts w:ascii="Arial" w:eastAsia="Times New Roman" w:hAnsi="Arial" w:cs="Arial"/>
                <w:color w:val="FF0000"/>
                <w:sz w:val="20"/>
                <w:szCs w:val="20"/>
                <w:lang w:val="es-ES" w:eastAsia="es-ES"/>
              </w:rPr>
              <w:t>de</w:t>
            </w:r>
            <w:r w:rsidRPr="006221DE">
              <w:rPr>
                <w:rFonts w:ascii="Arial" w:eastAsia="Times New Roman" w:hAnsi="Arial" w:cs="Arial"/>
                <w:sz w:val="20"/>
                <w:szCs w:val="20"/>
                <w:lang w:val="es-ES" w:eastAsia="es-ES"/>
              </w:rPr>
              <w:t xml:space="preserve"> que</w:t>
            </w:r>
            <w:r w:rsidR="006221DE" w:rsidRPr="006221DE">
              <w:rPr>
                <w:rFonts w:ascii="Arial" w:eastAsia="Times New Roman" w:hAnsi="Arial" w:cs="Arial"/>
                <w:sz w:val="20"/>
                <w:szCs w:val="20"/>
                <w:lang w:val="es-ES" w:eastAsia="es-ES"/>
              </w:rPr>
              <w:t xml:space="preserve"> se deduzca directamente un reclamo ante la Superintendencia sin que exista constancia de su interposición previa ante el casino de juego, aquél será enviado, dentro de </w:t>
            </w:r>
            <w:r w:rsidR="006221DE" w:rsidRPr="006221DE">
              <w:rPr>
                <w:rFonts w:ascii="Arial" w:eastAsia="Times New Roman" w:hAnsi="Arial" w:cs="Arial"/>
                <w:strike/>
                <w:sz w:val="20"/>
                <w:szCs w:val="20"/>
                <w:lang w:val="es-ES" w:eastAsia="es-ES"/>
              </w:rPr>
              <w:t>2</w:t>
            </w:r>
            <w:r w:rsidR="006221DE" w:rsidRPr="006221DE">
              <w:rPr>
                <w:rFonts w:ascii="Arial" w:eastAsia="Times New Roman" w:hAnsi="Arial" w:cs="Arial"/>
                <w:sz w:val="20"/>
                <w:szCs w:val="20"/>
                <w:lang w:val="es-ES" w:eastAsia="es-ES"/>
              </w:rPr>
              <w:t xml:space="preserve"> </w:t>
            </w:r>
            <w:r w:rsidR="006221DE" w:rsidRPr="006221DE">
              <w:rPr>
                <w:rFonts w:ascii="Arial" w:eastAsia="Times New Roman" w:hAnsi="Arial" w:cs="Arial"/>
                <w:color w:val="FF0000"/>
                <w:sz w:val="20"/>
                <w:szCs w:val="20"/>
                <w:lang w:val="es-ES" w:eastAsia="es-ES"/>
              </w:rPr>
              <w:t>5</w:t>
            </w:r>
            <w:r w:rsidR="006221DE">
              <w:rPr>
                <w:rFonts w:ascii="Arial" w:eastAsia="Times New Roman" w:hAnsi="Arial" w:cs="Arial"/>
                <w:sz w:val="20"/>
                <w:szCs w:val="20"/>
                <w:lang w:val="es-ES" w:eastAsia="es-ES"/>
              </w:rPr>
              <w:t xml:space="preserve"> </w:t>
            </w:r>
            <w:r w:rsidR="006221DE" w:rsidRPr="006221DE">
              <w:rPr>
                <w:rFonts w:ascii="Arial" w:eastAsia="Times New Roman" w:hAnsi="Arial" w:cs="Arial"/>
                <w:sz w:val="20"/>
                <w:szCs w:val="20"/>
                <w:lang w:val="es-ES" w:eastAsia="es-ES"/>
              </w:rPr>
              <w:t>días hábiles como máximo, a la sociedad operadora respectiva para que lo reciba, tramite y se pronuncie de conformidad a lo establecido en las presentes instrucciones</w:t>
            </w:r>
            <w:r w:rsidR="006221DE">
              <w:rPr>
                <w:rFonts w:ascii="Arial" w:eastAsia="Times New Roman" w:hAnsi="Arial" w:cs="Arial"/>
                <w:sz w:val="20"/>
                <w:szCs w:val="20"/>
                <w:lang w:val="es-ES" w:eastAsia="es-ES"/>
              </w:rPr>
              <w:t xml:space="preserve">, </w:t>
            </w:r>
            <w:r w:rsidR="006221DE" w:rsidRPr="006221DE">
              <w:rPr>
                <w:rFonts w:ascii="Arial" w:eastAsia="Times New Roman" w:hAnsi="Arial" w:cs="Arial"/>
                <w:color w:val="FF0000"/>
                <w:sz w:val="20"/>
                <w:szCs w:val="20"/>
                <w:lang w:val="es-ES" w:eastAsia="es-ES"/>
              </w:rPr>
              <w:t xml:space="preserve">copia de la </w:t>
            </w:r>
            <w:proofErr w:type="gramStart"/>
            <w:r w:rsidR="006221DE" w:rsidRPr="006221DE">
              <w:rPr>
                <w:rFonts w:ascii="Arial" w:eastAsia="Times New Roman" w:hAnsi="Arial" w:cs="Arial"/>
                <w:color w:val="FF0000"/>
                <w:sz w:val="20"/>
                <w:szCs w:val="20"/>
                <w:lang w:val="es-ES" w:eastAsia="es-ES"/>
              </w:rPr>
              <w:t>cual</w:t>
            </w:r>
            <w:proofErr w:type="gramEnd"/>
            <w:r w:rsidR="006221DE" w:rsidRPr="006221DE">
              <w:rPr>
                <w:rFonts w:ascii="Arial" w:eastAsia="Times New Roman" w:hAnsi="Arial" w:cs="Arial"/>
                <w:color w:val="FF0000"/>
                <w:sz w:val="20"/>
                <w:szCs w:val="20"/>
                <w:lang w:val="es-ES" w:eastAsia="es-ES"/>
              </w:rPr>
              <w:t xml:space="preserve"> </w:t>
            </w:r>
            <w:r w:rsidR="006221DE" w:rsidRPr="006221DE">
              <w:rPr>
                <w:rFonts w:ascii="Arial" w:eastAsia="Times New Roman" w:hAnsi="Arial" w:cs="Arial"/>
                <w:strike/>
                <w:sz w:val="20"/>
                <w:szCs w:val="20"/>
                <w:lang w:val="es-ES" w:eastAsia="es-ES"/>
              </w:rPr>
              <w:t>Además,</w:t>
            </w:r>
            <w:r w:rsidR="006221DE" w:rsidRPr="006221DE">
              <w:rPr>
                <w:rFonts w:ascii="Arial" w:eastAsia="Times New Roman" w:hAnsi="Arial" w:cs="Arial"/>
                <w:sz w:val="20"/>
                <w:szCs w:val="20"/>
                <w:lang w:val="es-ES" w:eastAsia="es-ES"/>
              </w:rPr>
              <w:t xml:space="preserve"> se remitirá </w:t>
            </w:r>
            <w:r w:rsidR="006221DE" w:rsidRPr="006221DE">
              <w:rPr>
                <w:rFonts w:ascii="Arial" w:eastAsia="Times New Roman" w:hAnsi="Arial" w:cs="Arial"/>
                <w:strike/>
                <w:sz w:val="20"/>
                <w:szCs w:val="20"/>
                <w:lang w:val="es-ES" w:eastAsia="es-ES"/>
              </w:rPr>
              <w:t>simultáneamente</w:t>
            </w:r>
            <w:r w:rsidR="006221DE" w:rsidRPr="006221DE">
              <w:rPr>
                <w:rFonts w:ascii="Arial" w:eastAsia="Times New Roman" w:hAnsi="Arial" w:cs="Arial"/>
                <w:sz w:val="20"/>
                <w:szCs w:val="20"/>
                <w:lang w:val="es-ES" w:eastAsia="es-ES"/>
              </w:rPr>
              <w:t xml:space="preserve"> al reclamante</w:t>
            </w:r>
            <w:r w:rsidR="006221DE">
              <w:rPr>
                <w:rFonts w:ascii="Arial" w:eastAsia="Times New Roman" w:hAnsi="Arial" w:cs="Arial"/>
                <w:sz w:val="20"/>
                <w:szCs w:val="20"/>
                <w:lang w:val="es-ES" w:eastAsia="es-ES"/>
              </w:rPr>
              <w:t>.</w:t>
            </w:r>
            <w:r w:rsidR="006221DE" w:rsidRPr="006221DE">
              <w:rPr>
                <w:rFonts w:ascii="Arial" w:eastAsia="Times New Roman" w:hAnsi="Arial" w:cs="Arial"/>
                <w:sz w:val="20"/>
                <w:szCs w:val="20"/>
                <w:lang w:val="es-ES" w:eastAsia="es-ES"/>
              </w:rPr>
              <w:t xml:space="preserve"> </w:t>
            </w:r>
            <w:r w:rsidR="006221DE" w:rsidRPr="006221DE">
              <w:rPr>
                <w:rFonts w:ascii="Arial" w:eastAsia="Times New Roman" w:hAnsi="Arial" w:cs="Arial"/>
                <w:strike/>
                <w:sz w:val="20"/>
                <w:szCs w:val="20"/>
                <w:lang w:val="es-ES" w:eastAsia="es-ES"/>
              </w:rPr>
              <w:t>una comunicación que dé cuenta de tal envío</w:t>
            </w:r>
            <w:r w:rsidR="00284702">
              <w:rPr>
                <w:rFonts w:ascii="Arial" w:eastAsia="Times New Roman" w:hAnsi="Arial" w:cs="Arial"/>
                <w:strike/>
                <w:sz w:val="20"/>
                <w:szCs w:val="20"/>
                <w:lang w:val="es-ES" w:eastAsia="es-ES"/>
              </w:rPr>
              <w:t xml:space="preserve">. </w:t>
            </w:r>
          </w:p>
          <w:p w14:paraId="356A9C05" w14:textId="77777777" w:rsidR="00284702" w:rsidRDefault="00284702" w:rsidP="006221DE">
            <w:pPr>
              <w:pStyle w:val="Prrafodelista"/>
              <w:spacing w:after="0" w:line="240" w:lineRule="auto"/>
              <w:ind w:left="142" w:right="132"/>
              <w:jc w:val="both"/>
              <w:rPr>
                <w:rFonts w:ascii="Arial" w:eastAsia="Times New Roman" w:hAnsi="Arial" w:cs="Arial"/>
                <w:strike/>
                <w:sz w:val="20"/>
                <w:szCs w:val="20"/>
                <w:lang w:val="es-ES" w:eastAsia="es-ES"/>
              </w:rPr>
            </w:pPr>
          </w:p>
          <w:p w14:paraId="6EC207AB" w14:textId="55F03ADD" w:rsidR="006221DE" w:rsidRPr="00284702" w:rsidRDefault="00284702" w:rsidP="006221DE">
            <w:pPr>
              <w:pStyle w:val="Prrafodelista"/>
              <w:spacing w:after="0" w:line="240" w:lineRule="auto"/>
              <w:ind w:left="142" w:right="132"/>
              <w:jc w:val="both"/>
              <w:rPr>
                <w:rFonts w:ascii="Arial" w:eastAsia="Times New Roman" w:hAnsi="Arial" w:cs="Arial"/>
                <w:sz w:val="20"/>
                <w:szCs w:val="20"/>
                <w:lang w:val="es-ES" w:eastAsia="es-ES"/>
              </w:rPr>
            </w:pPr>
            <w:r w:rsidRPr="00284702">
              <w:rPr>
                <w:rFonts w:ascii="Arial" w:eastAsia="Times New Roman" w:hAnsi="Arial" w:cs="Arial"/>
                <w:color w:val="FF0000"/>
                <w:sz w:val="20"/>
                <w:szCs w:val="20"/>
                <w:lang w:val="es-ES" w:eastAsia="es-ES"/>
              </w:rPr>
              <w:t>El plazo de respuesta establecido en el numeral 2.6 de esta Circular se computará desde la fecha de notificación del reclamo por parte de esta Superinte</w:t>
            </w:r>
            <w:r>
              <w:rPr>
                <w:rFonts w:ascii="Arial" w:eastAsia="Times New Roman" w:hAnsi="Arial" w:cs="Arial"/>
                <w:color w:val="FF0000"/>
                <w:sz w:val="20"/>
                <w:szCs w:val="20"/>
                <w:lang w:val="es-ES" w:eastAsia="es-ES"/>
              </w:rPr>
              <w:t>n</w:t>
            </w:r>
            <w:r w:rsidRPr="00284702">
              <w:rPr>
                <w:rFonts w:ascii="Arial" w:eastAsia="Times New Roman" w:hAnsi="Arial" w:cs="Arial"/>
                <w:color w:val="FF0000"/>
                <w:sz w:val="20"/>
                <w:szCs w:val="20"/>
                <w:lang w:val="es-ES" w:eastAsia="es-ES"/>
              </w:rPr>
              <w:t>dencia</w:t>
            </w:r>
            <w:r>
              <w:rPr>
                <w:rFonts w:ascii="Arial" w:eastAsia="Times New Roman" w:hAnsi="Arial" w:cs="Arial"/>
                <w:sz w:val="20"/>
                <w:szCs w:val="20"/>
                <w:lang w:val="es-ES" w:eastAsia="es-ES"/>
              </w:rPr>
              <w:t>.</w:t>
            </w:r>
          </w:p>
          <w:p w14:paraId="6892EFFB" w14:textId="77777777" w:rsidR="006221DE" w:rsidRPr="00AF58F5" w:rsidRDefault="006221DE" w:rsidP="00AF58F5">
            <w:pPr>
              <w:pStyle w:val="Prrafodelista"/>
              <w:spacing w:after="0" w:line="240" w:lineRule="auto"/>
              <w:ind w:left="360"/>
              <w:jc w:val="both"/>
              <w:rPr>
                <w:rFonts w:ascii="Arial" w:eastAsia="Times New Roman" w:hAnsi="Arial" w:cs="Arial"/>
                <w:b/>
                <w:bCs/>
                <w:sz w:val="20"/>
                <w:szCs w:val="20"/>
                <w:lang w:val="es-ES" w:eastAsia="es-ES"/>
              </w:rPr>
            </w:pPr>
          </w:p>
        </w:tc>
        <w:tc>
          <w:tcPr>
            <w:tcW w:w="5104" w:type="dxa"/>
            <w:shd w:val="clear" w:color="auto" w:fill="auto"/>
          </w:tcPr>
          <w:p w14:paraId="680D6525" w14:textId="77777777" w:rsidR="006221DE" w:rsidRPr="00035286" w:rsidRDefault="006221DE" w:rsidP="00F00B9D">
            <w:pPr>
              <w:pStyle w:val="Textocomentario"/>
              <w:spacing w:after="0"/>
              <w:ind w:left="142" w:right="136"/>
              <w:jc w:val="both"/>
              <w:rPr>
                <w:rFonts w:ascii="Arial" w:hAnsi="Arial" w:cs="Arial"/>
              </w:rPr>
            </w:pPr>
          </w:p>
        </w:tc>
      </w:tr>
      <w:tr w:rsidR="00284702" w:rsidRPr="00035286" w14:paraId="0161885E" w14:textId="77777777" w:rsidTr="00E63DEB">
        <w:trPr>
          <w:trHeight w:val="2116"/>
        </w:trPr>
        <w:tc>
          <w:tcPr>
            <w:tcW w:w="851" w:type="dxa"/>
          </w:tcPr>
          <w:p w14:paraId="5DED0BD1" w14:textId="77777777" w:rsidR="00284702" w:rsidRPr="00E63DEB" w:rsidRDefault="00284702" w:rsidP="00E63DEB">
            <w:pPr>
              <w:pStyle w:val="TableParagraph"/>
              <w:ind w:left="-135" w:right="139" w:firstLine="31"/>
              <w:jc w:val="center"/>
              <w:rPr>
                <w:sz w:val="18"/>
                <w:szCs w:val="18"/>
              </w:rPr>
            </w:pPr>
          </w:p>
          <w:p w14:paraId="1D009741" w14:textId="5A5633BE" w:rsidR="000813E8" w:rsidRPr="00E63DEB" w:rsidRDefault="00E63045" w:rsidP="00E63DEB">
            <w:pPr>
              <w:pStyle w:val="TableParagraph"/>
              <w:ind w:left="-135" w:right="139" w:firstLine="31"/>
              <w:jc w:val="center"/>
              <w:rPr>
                <w:sz w:val="18"/>
                <w:szCs w:val="18"/>
              </w:rPr>
            </w:pPr>
            <w:r>
              <w:rPr>
                <w:sz w:val="18"/>
                <w:szCs w:val="18"/>
              </w:rPr>
              <w:t>24</w:t>
            </w:r>
          </w:p>
        </w:tc>
        <w:tc>
          <w:tcPr>
            <w:tcW w:w="5386" w:type="dxa"/>
          </w:tcPr>
          <w:p w14:paraId="2BF918C0" w14:textId="77777777" w:rsidR="00284702" w:rsidRDefault="000813E8" w:rsidP="000813E8">
            <w:pPr>
              <w:pStyle w:val="Prrafodelista"/>
              <w:numPr>
                <w:ilvl w:val="3"/>
                <w:numId w:val="30"/>
              </w:numPr>
              <w:spacing w:after="0" w:line="240" w:lineRule="auto"/>
              <w:ind w:left="709" w:hanging="283"/>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Información al Público</w:t>
            </w:r>
          </w:p>
          <w:p w14:paraId="795F2D99" w14:textId="77777777" w:rsidR="000813E8" w:rsidRDefault="000813E8" w:rsidP="000813E8">
            <w:pPr>
              <w:pStyle w:val="Prrafodelista"/>
              <w:spacing w:after="0" w:line="240" w:lineRule="auto"/>
              <w:ind w:left="709"/>
              <w:jc w:val="both"/>
              <w:rPr>
                <w:rFonts w:ascii="Arial" w:eastAsia="Times New Roman" w:hAnsi="Arial" w:cs="Arial"/>
                <w:b/>
                <w:bCs/>
                <w:sz w:val="20"/>
                <w:szCs w:val="20"/>
                <w:lang w:val="es-ES" w:eastAsia="es-ES"/>
              </w:rPr>
            </w:pPr>
          </w:p>
          <w:p w14:paraId="3AB74F29" w14:textId="2910809A" w:rsidR="000813E8" w:rsidRPr="000813E8" w:rsidRDefault="000813E8" w:rsidP="000813E8">
            <w:pPr>
              <w:pStyle w:val="Prrafodelista"/>
              <w:spacing w:after="0" w:line="240" w:lineRule="auto"/>
              <w:ind w:left="142" w:right="137"/>
              <w:jc w:val="both"/>
              <w:rPr>
                <w:rFonts w:ascii="Arial" w:eastAsia="Times New Roman" w:hAnsi="Arial" w:cs="Arial"/>
                <w:sz w:val="20"/>
                <w:szCs w:val="20"/>
                <w:lang w:val="es-ES" w:eastAsia="es-ES"/>
              </w:rPr>
            </w:pPr>
            <w:r w:rsidRPr="000813E8">
              <w:rPr>
                <w:rFonts w:ascii="Arial" w:eastAsia="Times New Roman" w:hAnsi="Arial" w:cs="Arial"/>
                <w:sz w:val="20"/>
                <w:szCs w:val="20"/>
                <w:lang w:val="es-ES" w:eastAsia="es-ES"/>
              </w:rPr>
              <w:t xml:space="preserve">Con el propósito de informar adecuadamente al público sobre la presentación de sus reclamos, los casinos de juego deberán mantener en un lugar visible en las salas de juego un pendón que deberá ajustarse al contenido, formato y especificaciones que se detallan en el Anexo </w:t>
            </w:r>
            <w:proofErr w:type="spellStart"/>
            <w:r w:rsidRPr="000813E8">
              <w:rPr>
                <w:rFonts w:ascii="Arial" w:eastAsia="Times New Roman" w:hAnsi="Arial" w:cs="Arial"/>
                <w:sz w:val="20"/>
                <w:szCs w:val="20"/>
                <w:lang w:val="es-ES" w:eastAsia="es-ES"/>
              </w:rPr>
              <w:t>N°</w:t>
            </w:r>
            <w:proofErr w:type="spellEnd"/>
            <w:r w:rsidRPr="000813E8">
              <w:rPr>
                <w:rFonts w:ascii="Arial" w:eastAsia="Times New Roman" w:hAnsi="Arial" w:cs="Arial"/>
                <w:sz w:val="20"/>
                <w:szCs w:val="20"/>
                <w:lang w:val="es-ES" w:eastAsia="es-ES"/>
              </w:rPr>
              <w:t xml:space="preserve"> 2 de la presente circular.</w:t>
            </w:r>
          </w:p>
        </w:tc>
        <w:tc>
          <w:tcPr>
            <w:tcW w:w="5528" w:type="dxa"/>
          </w:tcPr>
          <w:p w14:paraId="77F593F7" w14:textId="77777777" w:rsidR="000813E8" w:rsidRDefault="000813E8" w:rsidP="000813E8">
            <w:pPr>
              <w:pStyle w:val="Prrafodelista"/>
              <w:numPr>
                <w:ilvl w:val="3"/>
                <w:numId w:val="31"/>
              </w:numPr>
              <w:spacing w:after="0" w:line="240" w:lineRule="auto"/>
              <w:ind w:left="713" w:hanging="287"/>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Información al Público</w:t>
            </w:r>
          </w:p>
          <w:p w14:paraId="233A57AE" w14:textId="77777777" w:rsidR="000813E8" w:rsidRDefault="000813E8" w:rsidP="000813E8">
            <w:pPr>
              <w:pStyle w:val="Prrafodelista"/>
              <w:spacing w:after="0" w:line="240" w:lineRule="auto"/>
              <w:ind w:left="709"/>
              <w:jc w:val="both"/>
              <w:rPr>
                <w:rFonts w:ascii="Arial" w:eastAsia="Times New Roman" w:hAnsi="Arial" w:cs="Arial"/>
                <w:b/>
                <w:bCs/>
                <w:sz w:val="20"/>
                <w:szCs w:val="20"/>
                <w:lang w:val="es-ES" w:eastAsia="es-ES"/>
              </w:rPr>
            </w:pPr>
          </w:p>
          <w:p w14:paraId="07B90576" w14:textId="77777777" w:rsidR="00284702" w:rsidRDefault="000813E8" w:rsidP="000813E8">
            <w:pPr>
              <w:pStyle w:val="Prrafodelista"/>
              <w:spacing w:after="0" w:line="240" w:lineRule="auto"/>
              <w:ind w:left="146" w:right="132"/>
              <w:jc w:val="both"/>
              <w:rPr>
                <w:rFonts w:ascii="Arial" w:eastAsia="Times New Roman" w:hAnsi="Arial" w:cs="Arial"/>
                <w:sz w:val="20"/>
                <w:szCs w:val="20"/>
                <w:lang w:val="es-ES" w:eastAsia="es-ES"/>
              </w:rPr>
            </w:pPr>
            <w:r w:rsidRPr="000813E8">
              <w:rPr>
                <w:rFonts w:ascii="Arial" w:eastAsia="Times New Roman" w:hAnsi="Arial" w:cs="Arial"/>
                <w:sz w:val="20"/>
                <w:szCs w:val="20"/>
                <w:lang w:val="es-ES" w:eastAsia="es-ES"/>
              </w:rPr>
              <w:t xml:space="preserve">Con el propósito de informar adecuadamente al público sobre la presentación de sus reclamos, los casinos de juego deberán mantener en un lugar visible en </w:t>
            </w:r>
            <w:r w:rsidRPr="000813E8">
              <w:rPr>
                <w:rFonts w:ascii="Arial" w:eastAsia="Times New Roman" w:hAnsi="Arial" w:cs="Arial"/>
                <w:color w:val="FF0000"/>
                <w:sz w:val="20"/>
                <w:szCs w:val="20"/>
                <w:lang w:val="es-ES" w:eastAsia="es-ES"/>
              </w:rPr>
              <w:t>los accesos a</w:t>
            </w:r>
            <w:r>
              <w:rPr>
                <w:rFonts w:ascii="Arial" w:eastAsia="Times New Roman" w:hAnsi="Arial" w:cs="Arial"/>
                <w:sz w:val="20"/>
                <w:szCs w:val="20"/>
                <w:lang w:val="es-ES" w:eastAsia="es-ES"/>
              </w:rPr>
              <w:t xml:space="preserve"> </w:t>
            </w:r>
            <w:r w:rsidRPr="000813E8">
              <w:rPr>
                <w:rFonts w:ascii="Arial" w:eastAsia="Times New Roman" w:hAnsi="Arial" w:cs="Arial"/>
                <w:sz w:val="20"/>
                <w:szCs w:val="20"/>
                <w:lang w:val="es-ES" w:eastAsia="es-ES"/>
              </w:rPr>
              <w:t xml:space="preserve">las salas de juego </w:t>
            </w:r>
            <w:r w:rsidRPr="000813E8">
              <w:rPr>
                <w:rFonts w:ascii="Arial" w:eastAsia="Times New Roman" w:hAnsi="Arial" w:cs="Arial"/>
                <w:color w:val="FF0000"/>
                <w:sz w:val="20"/>
                <w:szCs w:val="20"/>
                <w:lang w:val="es-ES" w:eastAsia="es-ES"/>
              </w:rPr>
              <w:t>y al interior</w:t>
            </w:r>
            <w:r>
              <w:rPr>
                <w:rFonts w:ascii="Arial" w:eastAsia="Times New Roman" w:hAnsi="Arial" w:cs="Arial"/>
                <w:sz w:val="20"/>
                <w:szCs w:val="20"/>
                <w:lang w:val="es-ES" w:eastAsia="es-ES"/>
              </w:rPr>
              <w:t xml:space="preserve"> </w:t>
            </w:r>
            <w:r w:rsidRPr="000813E8">
              <w:rPr>
                <w:rFonts w:ascii="Arial" w:eastAsia="Times New Roman" w:hAnsi="Arial" w:cs="Arial"/>
                <w:color w:val="FF0000"/>
                <w:sz w:val="20"/>
                <w:szCs w:val="20"/>
                <w:lang w:val="es-ES" w:eastAsia="es-ES"/>
              </w:rPr>
              <w:t>de ellas</w:t>
            </w:r>
            <w:r w:rsidRPr="000813E8">
              <w:rPr>
                <w:rFonts w:ascii="Arial" w:eastAsia="Times New Roman" w:hAnsi="Arial" w:cs="Arial"/>
                <w:sz w:val="20"/>
                <w:szCs w:val="20"/>
                <w:lang w:val="es-ES" w:eastAsia="es-ES"/>
              </w:rPr>
              <w:t xml:space="preserve"> un pendón</w:t>
            </w:r>
            <w:r w:rsidRPr="000813E8">
              <w:rPr>
                <w:rFonts w:ascii="Arial" w:eastAsia="Times New Roman" w:hAnsi="Arial" w:cs="Arial"/>
                <w:color w:val="FF0000"/>
                <w:sz w:val="20"/>
                <w:szCs w:val="20"/>
                <w:lang w:val="es-ES" w:eastAsia="es-ES"/>
              </w:rPr>
              <w:t xml:space="preserve"> o soporte gráfico </w:t>
            </w:r>
            <w:r w:rsidRPr="000813E8">
              <w:rPr>
                <w:rFonts w:ascii="Arial" w:eastAsia="Times New Roman" w:hAnsi="Arial" w:cs="Arial"/>
                <w:sz w:val="20"/>
                <w:szCs w:val="20"/>
                <w:lang w:val="es-ES" w:eastAsia="es-ES"/>
              </w:rPr>
              <w:t xml:space="preserve">que deberá ajustarse al contenido, formato y especificaciones que se detallan en el Anexo </w:t>
            </w:r>
            <w:proofErr w:type="spellStart"/>
            <w:r w:rsidRPr="000813E8">
              <w:rPr>
                <w:rFonts w:ascii="Arial" w:eastAsia="Times New Roman" w:hAnsi="Arial" w:cs="Arial"/>
                <w:sz w:val="20"/>
                <w:szCs w:val="20"/>
                <w:lang w:val="es-ES" w:eastAsia="es-ES"/>
              </w:rPr>
              <w:t>N°</w:t>
            </w:r>
            <w:proofErr w:type="spellEnd"/>
            <w:r w:rsidRPr="000813E8">
              <w:rPr>
                <w:rFonts w:ascii="Arial" w:eastAsia="Times New Roman" w:hAnsi="Arial" w:cs="Arial"/>
                <w:sz w:val="20"/>
                <w:szCs w:val="20"/>
                <w:lang w:val="es-ES" w:eastAsia="es-ES"/>
              </w:rPr>
              <w:t xml:space="preserve"> 2 de la presente circular.</w:t>
            </w:r>
          </w:p>
          <w:p w14:paraId="2564BABA" w14:textId="7858F4EC" w:rsidR="00856FA4" w:rsidRDefault="00856FA4" w:rsidP="000813E8">
            <w:pPr>
              <w:pStyle w:val="Prrafodelista"/>
              <w:spacing w:after="0" w:line="240" w:lineRule="auto"/>
              <w:ind w:left="146" w:right="132"/>
              <w:jc w:val="both"/>
              <w:rPr>
                <w:rFonts w:ascii="Arial" w:eastAsia="Times New Roman" w:hAnsi="Arial" w:cs="Arial"/>
                <w:b/>
                <w:bCs/>
                <w:sz w:val="20"/>
                <w:szCs w:val="20"/>
                <w:lang w:val="es-ES" w:eastAsia="es-ES"/>
              </w:rPr>
            </w:pPr>
          </w:p>
        </w:tc>
        <w:tc>
          <w:tcPr>
            <w:tcW w:w="5104" w:type="dxa"/>
            <w:shd w:val="clear" w:color="auto" w:fill="auto"/>
          </w:tcPr>
          <w:p w14:paraId="245C3B74" w14:textId="77777777" w:rsidR="00284702" w:rsidRPr="00035286" w:rsidRDefault="00284702" w:rsidP="00F00B9D">
            <w:pPr>
              <w:pStyle w:val="Textocomentario"/>
              <w:spacing w:after="0"/>
              <w:ind w:left="142" w:right="136"/>
              <w:jc w:val="both"/>
              <w:rPr>
                <w:rFonts w:ascii="Arial" w:hAnsi="Arial" w:cs="Arial"/>
              </w:rPr>
            </w:pPr>
          </w:p>
        </w:tc>
      </w:tr>
      <w:tr w:rsidR="009B6047" w:rsidRPr="009B6047" w14:paraId="0D1289ED" w14:textId="77777777" w:rsidTr="00E63DEB">
        <w:trPr>
          <w:trHeight w:val="2116"/>
        </w:trPr>
        <w:tc>
          <w:tcPr>
            <w:tcW w:w="851" w:type="dxa"/>
          </w:tcPr>
          <w:p w14:paraId="3A05666E" w14:textId="390B0C75" w:rsidR="009B6047" w:rsidRPr="00E63DEB" w:rsidRDefault="00E63045" w:rsidP="00E63DEB">
            <w:pPr>
              <w:pStyle w:val="TableParagraph"/>
              <w:ind w:left="-135" w:right="139" w:firstLine="31"/>
              <w:jc w:val="center"/>
              <w:rPr>
                <w:sz w:val="18"/>
                <w:szCs w:val="18"/>
                <w:lang w:val="es-CL"/>
              </w:rPr>
            </w:pPr>
            <w:r>
              <w:rPr>
                <w:sz w:val="18"/>
                <w:szCs w:val="18"/>
                <w:lang w:val="es-CL"/>
              </w:rPr>
              <w:t>25</w:t>
            </w:r>
          </w:p>
        </w:tc>
        <w:tc>
          <w:tcPr>
            <w:tcW w:w="5386" w:type="dxa"/>
          </w:tcPr>
          <w:p w14:paraId="3E071313" w14:textId="77777777" w:rsidR="009B6047" w:rsidRPr="009B6047" w:rsidRDefault="009B6047" w:rsidP="009B6047">
            <w:pPr>
              <w:jc w:val="center"/>
              <w:rPr>
                <w:rFonts w:ascii="Arial" w:hAnsi="Arial" w:cs="Arial"/>
                <w:lang w:val="es-CL"/>
              </w:rPr>
            </w:pPr>
          </w:p>
          <w:p w14:paraId="7C374D65" w14:textId="30739ED6" w:rsidR="009B6047" w:rsidRPr="009B6047" w:rsidRDefault="009B6047" w:rsidP="009B6047">
            <w:pPr>
              <w:pStyle w:val="Prrafodelista"/>
              <w:spacing w:after="0" w:line="240" w:lineRule="auto"/>
              <w:ind w:left="709"/>
              <w:jc w:val="both"/>
              <w:rPr>
                <w:rFonts w:ascii="Arial" w:eastAsia="Times New Roman" w:hAnsi="Arial" w:cs="Arial"/>
                <w:b/>
                <w:bCs/>
                <w:sz w:val="20"/>
                <w:szCs w:val="20"/>
                <w:lang w:val="es-CL" w:eastAsia="es-ES"/>
              </w:rPr>
            </w:pPr>
          </w:p>
        </w:tc>
        <w:tc>
          <w:tcPr>
            <w:tcW w:w="5528" w:type="dxa"/>
          </w:tcPr>
          <w:p w14:paraId="1F2FB4B0" w14:textId="5B1CBBAE" w:rsidR="009B6047" w:rsidRPr="00856FA4" w:rsidRDefault="009B6047" w:rsidP="009B6047">
            <w:pPr>
              <w:ind w:left="146" w:right="132"/>
              <w:jc w:val="both"/>
              <w:rPr>
                <w:rFonts w:ascii="Arial" w:hAnsi="Arial" w:cs="Arial"/>
                <w:b/>
                <w:sz w:val="20"/>
                <w:szCs w:val="20"/>
                <w:lang w:val="es-CL"/>
              </w:rPr>
            </w:pPr>
            <w:r w:rsidRPr="00856FA4">
              <w:rPr>
                <w:rFonts w:ascii="Arial" w:eastAsia="Times New Roman" w:hAnsi="Arial" w:cs="Arial"/>
                <w:b/>
                <w:bCs/>
                <w:sz w:val="20"/>
                <w:szCs w:val="20"/>
                <w:lang w:val="es-CL" w:eastAsia="es-ES"/>
              </w:rPr>
              <w:t xml:space="preserve">Anexo </w:t>
            </w:r>
            <w:proofErr w:type="spellStart"/>
            <w:r w:rsidR="00856FA4">
              <w:rPr>
                <w:rFonts w:ascii="Arial" w:eastAsia="Times New Roman" w:hAnsi="Arial" w:cs="Arial"/>
                <w:b/>
                <w:bCs/>
                <w:sz w:val="20"/>
                <w:szCs w:val="20"/>
                <w:lang w:val="es-CL" w:eastAsia="es-ES"/>
              </w:rPr>
              <w:t>N°</w:t>
            </w:r>
            <w:proofErr w:type="spellEnd"/>
            <w:r w:rsidR="00856FA4">
              <w:rPr>
                <w:rFonts w:ascii="Arial" w:eastAsia="Times New Roman" w:hAnsi="Arial" w:cs="Arial"/>
                <w:b/>
                <w:bCs/>
                <w:sz w:val="20"/>
                <w:szCs w:val="20"/>
                <w:lang w:val="es-CL" w:eastAsia="es-ES"/>
              </w:rPr>
              <w:t xml:space="preserve"> </w:t>
            </w:r>
            <w:r w:rsidRPr="00856FA4">
              <w:rPr>
                <w:rFonts w:ascii="Arial" w:eastAsia="Times New Roman" w:hAnsi="Arial" w:cs="Arial"/>
                <w:b/>
                <w:bCs/>
                <w:sz w:val="20"/>
                <w:szCs w:val="20"/>
                <w:lang w:val="es-CL" w:eastAsia="es-ES"/>
              </w:rPr>
              <w:t xml:space="preserve">1 </w:t>
            </w:r>
            <w:r w:rsidRPr="00856FA4">
              <w:rPr>
                <w:rFonts w:ascii="Arial" w:hAnsi="Arial" w:cs="Arial"/>
                <w:b/>
                <w:sz w:val="20"/>
                <w:szCs w:val="20"/>
                <w:lang w:val="es-CL"/>
              </w:rPr>
              <w:t>Clasificación de materia y submateria del reclamo</w:t>
            </w:r>
          </w:p>
          <w:p w14:paraId="34E4457D" w14:textId="77777777" w:rsidR="00060F6B" w:rsidRPr="00856FA4" w:rsidRDefault="00060F6B" w:rsidP="00060F6B">
            <w:pPr>
              <w:numPr>
                <w:ilvl w:val="0"/>
                <w:numId w:val="34"/>
              </w:numPr>
              <w:spacing w:after="0"/>
              <w:ind w:left="147" w:right="130" w:firstLine="0"/>
              <w:contextualSpacing/>
              <w:jc w:val="both"/>
              <w:rPr>
                <w:rFonts w:ascii="Arial" w:eastAsia="Times New Roman" w:hAnsi="Arial" w:cs="Arial"/>
                <w:b/>
                <w:sz w:val="20"/>
                <w:szCs w:val="20"/>
                <w:lang w:val="es-CL" w:eastAsia="es-ES"/>
              </w:rPr>
            </w:pPr>
            <w:r w:rsidRPr="00856FA4">
              <w:rPr>
                <w:rFonts w:ascii="Arial" w:eastAsia="Times New Roman" w:hAnsi="Arial" w:cs="Arial"/>
                <w:b/>
                <w:sz w:val="20"/>
                <w:szCs w:val="20"/>
                <w:lang w:val="es-CL" w:eastAsia="es-ES"/>
              </w:rPr>
              <w:t>Definiciones de la estadística de reclamos</w:t>
            </w:r>
          </w:p>
          <w:p w14:paraId="3B461174" w14:textId="3B74DD2B" w:rsidR="009B6047" w:rsidRPr="00856FA4" w:rsidRDefault="009B6047" w:rsidP="00060F6B">
            <w:pPr>
              <w:ind w:left="147" w:right="130"/>
              <w:jc w:val="both"/>
              <w:rPr>
                <w:rFonts w:ascii="Arial" w:hAnsi="Arial" w:cs="Arial"/>
                <w:b/>
                <w:sz w:val="20"/>
                <w:szCs w:val="20"/>
                <w:lang w:val="es-CL"/>
              </w:rPr>
            </w:pPr>
            <w:r w:rsidRPr="00856FA4">
              <w:rPr>
                <w:rFonts w:ascii="Arial" w:hAnsi="Arial" w:cs="Arial"/>
                <w:b/>
                <w:sz w:val="20"/>
                <w:szCs w:val="20"/>
                <w:lang w:val="es-CL"/>
              </w:rPr>
              <w:t>Materia Casino de juego</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3"/>
              <w:gridCol w:w="2551"/>
            </w:tblGrid>
            <w:tr w:rsidR="009B6047" w:rsidRPr="00060F6B" w14:paraId="1A4E7EFB" w14:textId="77777777" w:rsidTr="009B6047">
              <w:tc>
                <w:tcPr>
                  <w:tcW w:w="2683" w:type="dxa"/>
                </w:tcPr>
                <w:p w14:paraId="37E7B138" w14:textId="77777777" w:rsidR="009B6047" w:rsidRPr="00060F6B" w:rsidRDefault="009B6047" w:rsidP="009B6047">
                  <w:pPr>
                    <w:ind w:left="160"/>
                    <w:jc w:val="both"/>
                    <w:rPr>
                      <w:rFonts w:ascii="Arial" w:hAnsi="Arial" w:cs="Arial"/>
                      <w:color w:val="FF0000"/>
                      <w:sz w:val="20"/>
                      <w:szCs w:val="20"/>
                    </w:rPr>
                  </w:pPr>
                  <w:r w:rsidRPr="00060F6B">
                    <w:rPr>
                      <w:rFonts w:ascii="Arial" w:hAnsi="Arial" w:cs="Arial"/>
                      <w:color w:val="FF0000"/>
                      <w:sz w:val="20"/>
                      <w:szCs w:val="20"/>
                    </w:rPr>
                    <w:t xml:space="preserve">Control de ingreso a las salas de juego </w:t>
                  </w:r>
                </w:p>
              </w:tc>
              <w:tc>
                <w:tcPr>
                  <w:tcW w:w="2551" w:type="dxa"/>
                </w:tcPr>
                <w:p w14:paraId="4E86894F" w14:textId="52469E62" w:rsidR="009B6047" w:rsidRPr="00060F6B" w:rsidRDefault="009B6047" w:rsidP="009B6047">
                  <w:pPr>
                    <w:jc w:val="both"/>
                    <w:rPr>
                      <w:rFonts w:ascii="Arial" w:hAnsi="Arial" w:cs="Arial"/>
                      <w:color w:val="FF0000"/>
                      <w:sz w:val="20"/>
                      <w:szCs w:val="20"/>
                    </w:rPr>
                  </w:pPr>
                  <w:r w:rsidRPr="00060F6B">
                    <w:rPr>
                      <w:rFonts w:ascii="Arial" w:hAnsi="Arial" w:cs="Arial"/>
                      <w:color w:val="FF0000"/>
                      <w:sz w:val="20"/>
                      <w:szCs w:val="20"/>
                    </w:rPr>
                    <w:t xml:space="preserve">Corresponderá a todos aquellos reclamos referidos a las medidas aplicadas por el casino de juego para controlar el acceso a la sala de juego por la aplicación del artículo 9° de la Ley </w:t>
                  </w:r>
                  <w:proofErr w:type="spellStart"/>
                  <w:r w:rsidR="00856FA4">
                    <w:rPr>
                      <w:rFonts w:ascii="Arial" w:hAnsi="Arial" w:cs="Arial"/>
                      <w:color w:val="FF0000"/>
                      <w:sz w:val="20"/>
                      <w:szCs w:val="20"/>
                    </w:rPr>
                    <w:t>N°</w:t>
                  </w:r>
                  <w:proofErr w:type="spellEnd"/>
                  <w:r w:rsidR="00856FA4">
                    <w:rPr>
                      <w:rFonts w:ascii="Arial" w:hAnsi="Arial" w:cs="Arial"/>
                      <w:color w:val="FF0000"/>
                      <w:sz w:val="20"/>
                      <w:szCs w:val="20"/>
                    </w:rPr>
                    <w:t xml:space="preserve"> </w:t>
                  </w:r>
                  <w:r w:rsidRPr="00060F6B">
                    <w:rPr>
                      <w:rFonts w:ascii="Arial" w:hAnsi="Arial" w:cs="Arial"/>
                      <w:color w:val="FF0000"/>
                      <w:sz w:val="20"/>
                      <w:szCs w:val="20"/>
                    </w:rPr>
                    <w:t>19.995 o impedir la entrada de un autoexcluido</w:t>
                  </w:r>
                  <w:r w:rsidR="00856FA4">
                    <w:rPr>
                      <w:rFonts w:ascii="Arial" w:hAnsi="Arial" w:cs="Arial"/>
                      <w:color w:val="FF0000"/>
                      <w:sz w:val="20"/>
                      <w:szCs w:val="20"/>
                    </w:rPr>
                    <w:t>.</w:t>
                  </w:r>
                </w:p>
              </w:tc>
            </w:tr>
            <w:tr w:rsidR="009B6047" w:rsidRPr="00060F6B" w14:paraId="1DD6D0D9" w14:textId="77777777" w:rsidTr="009B6047">
              <w:tc>
                <w:tcPr>
                  <w:tcW w:w="2683" w:type="dxa"/>
                </w:tcPr>
                <w:p w14:paraId="506A3082" w14:textId="332BF5A3" w:rsidR="009B6047" w:rsidRPr="00060F6B" w:rsidRDefault="009B6047" w:rsidP="009B6047">
                  <w:pPr>
                    <w:jc w:val="both"/>
                    <w:rPr>
                      <w:rFonts w:ascii="Arial" w:hAnsi="Arial" w:cs="Arial"/>
                      <w:color w:val="FF0000"/>
                      <w:sz w:val="20"/>
                      <w:szCs w:val="20"/>
                    </w:rPr>
                  </w:pPr>
                  <w:r w:rsidRPr="00060F6B">
                    <w:rPr>
                      <w:rFonts w:ascii="Arial" w:hAnsi="Arial" w:cs="Arial"/>
                      <w:color w:val="FF0000"/>
                      <w:sz w:val="20"/>
                      <w:szCs w:val="20"/>
                    </w:rPr>
                    <w:lastRenderedPageBreak/>
                    <w:t>Plataformas promocionales de los casinos de juego en sus p</w:t>
                  </w:r>
                  <w:r w:rsidR="00060F6B">
                    <w:rPr>
                      <w:rFonts w:ascii="Arial" w:hAnsi="Arial" w:cs="Arial"/>
                      <w:color w:val="FF0000"/>
                      <w:sz w:val="20"/>
                      <w:szCs w:val="20"/>
                    </w:rPr>
                    <w:t>á</w:t>
                  </w:r>
                  <w:r w:rsidRPr="00060F6B">
                    <w:rPr>
                      <w:rFonts w:ascii="Arial" w:hAnsi="Arial" w:cs="Arial"/>
                      <w:color w:val="FF0000"/>
                      <w:sz w:val="20"/>
                      <w:szCs w:val="20"/>
                    </w:rPr>
                    <w:t>ginas web</w:t>
                  </w:r>
                </w:p>
              </w:tc>
              <w:tc>
                <w:tcPr>
                  <w:tcW w:w="2551" w:type="dxa"/>
                </w:tcPr>
                <w:p w14:paraId="14D3D674" w14:textId="77777777" w:rsidR="009B6047" w:rsidRPr="00060F6B" w:rsidRDefault="009B6047" w:rsidP="009B6047">
                  <w:pPr>
                    <w:jc w:val="both"/>
                    <w:rPr>
                      <w:rFonts w:ascii="Arial" w:hAnsi="Arial" w:cs="Arial"/>
                      <w:color w:val="FF0000"/>
                      <w:sz w:val="20"/>
                      <w:szCs w:val="20"/>
                    </w:rPr>
                  </w:pPr>
                  <w:r w:rsidRPr="00060F6B">
                    <w:rPr>
                      <w:rFonts w:ascii="Arial" w:hAnsi="Arial" w:cs="Arial"/>
                      <w:color w:val="FF0000"/>
                      <w:sz w:val="20"/>
                      <w:szCs w:val="20"/>
                    </w:rPr>
                    <w:t>Se aplica a reclamos referidos a las plataformas promocionales en línea dispuestas por los casinos de juego en sus páginas web o en un banner en dichas páginas</w:t>
                  </w:r>
                </w:p>
              </w:tc>
            </w:tr>
          </w:tbl>
          <w:p w14:paraId="29C305C2" w14:textId="77777777" w:rsidR="00856FA4" w:rsidRDefault="00856FA4" w:rsidP="009B6047">
            <w:pPr>
              <w:ind w:left="146" w:right="132"/>
              <w:jc w:val="both"/>
              <w:rPr>
                <w:rFonts w:ascii="Arial" w:hAnsi="Arial" w:cs="Arial"/>
                <w:b/>
                <w:bCs/>
                <w:sz w:val="20"/>
                <w:szCs w:val="20"/>
                <w:lang w:val="es-CL"/>
              </w:rPr>
            </w:pPr>
          </w:p>
          <w:p w14:paraId="62542B6D" w14:textId="7A36F788" w:rsidR="009B6047" w:rsidRPr="00060F6B" w:rsidRDefault="00060F6B" w:rsidP="009B6047">
            <w:pPr>
              <w:ind w:left="146" w:right="132"/>
              <w:jc w:val="both"/>
              <w:rPr>
                <w:rFonts w:ascii="Arial" w:hAnsi="Arial" w:cs="Arial"/>
                <w:b/>
                <w:bCs/>
                <w:lang w:val="es-CL"/>
              </w:rPr>
            </w:pPr>
            <w:r w:rsidRPr="00060F6B">
              <w:rPr>
                <w:rFonts w:ascii="Arial" w:hAnsi="Arial" w:cs="Arial"/>
                <w:b/>
                <w:bCs/>
                <w:sz w:val="20"/>
                <w:szCs w:val="20"/>
                <w:lang w:val="es-CL"/>
              </w:rPr>
              <w:t>Materia Juegos de azar</w:t>
            </w:r>
          </w:p>
          <w:tbl>
            <w:tblPr>
              <w:tblW w:w="524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2552"/>
            </w:tblGrid>
            <w:tr w:rsidR="00060F6B" w:rsidRPr="00060F6B" w14:paraId="0A48FB98" w14:textId="77777777" w:rsidTr="00060F6B">
              <w:tc>
                <w:tcPr>
                  <w:tcW w:w="2693" w:type="dxa"/>
                </w:tcPr>
                <w:p w14:paraId="482DEFEC" w14:textId="77777777" w:rsidR="00060F6B" w:rsidRPr="00060F6B" w:rsidRDefault="00060F6B" w:rsidP="00060F6B">
                  <w:pPr>
                    <w:ind w:left="31"/>
                    <w:jc w:val="both"/>
                    <w:rPr>
                      <w:rFonts w:ascii="Arial" w:hAnsi="Arial" w:cs="Arial"/>
                      <w:color w:val="FF0000"/>
                      <w:sz w:val="20"/>
                      <w:szCs w:val="20"/>
                    </w:rPr>
                  </w:pPr>
                  <w:r w:rsidRPr="00060F6B">
                    <w:rPr>
                      <w:rFonts w:ascii="Arial" w:hAnsi="Arial" w:cs="Arial"/>
                      <w:color w:val="FF0000"/>
                      <w:sz w:val="20"/>
                      <w:szCs w:val="20"/>
                    </w:rPr>
                    <w:t>Certificación de obtención de premios y nivel de juego</w:t>
                  </w:r>
                </w:p>
              </w:tc>
              <w:tc>
                <w:tcPr>
                  <w:tcW w:w="2552" w:type="dxa"/>
                </w:tcPr>
                <w:p w14:paraId="255A0A47" w14:textId="77777777" w:rsidR="00060F6B" w:rsidRPr="00060F6B" w:rsidRDefault="00060F6B" w:rsidP="00060F6B">
                  <w:pPr>
                    <w:jc w:val="both"/>
                    <w:rPr>
                      <w:rFonts w:ascii="Arial" w:hAnsi="Arial" w:cs="Arial"/>
                      <w:color w:val="FF0000"/>
                      <w:sz w:val="20"/>
                      <w:szCs w:val="20"/>
                    </w:rPr>
                  </w:pPr>
                  <w:r w:rsidRPr="00060F6B">
                    <w:rPr>
                      <w:rFonts w:ascii="Arial" w:hAnsi="Arial" w:cs="Arial"/>
                      <w:color w:val="FF0000"/>
                      <w:sz w:val="20"/>
                      <w:szCs w:val="20"/>
                    </w:rPr>
                    <w:t>Aplicable a todas aquellas situaciones relacionadas con solicitudes de certificados para acreditar la obtención de premios o del nivel de juego.</w:t>
                  </w:r>
                </w:p>
              </w:tc>
            </w:tr>
          </w:tbl>
          <w:p w14:paraId="453F461D" w14:textId="09DBDBF0" w:rsidR="009B6047" w:rsidRDefault="009B6047" w:rsidP="009B6047">
            <w:pPr>
              <w:ind w:left="146" w:right="132"/>
              <w:jc w:val="both"/>
              <w:rPr>
                <w:rFonts w:ascii="Arial" w:hAnsi="Arial" w:cs="Arial"/>
                <w:b/>
                <w:lang w:val="es-CL"/>
              </w:rPr>
            </w:pPr>
          </w:p>
          <w:p w14:paraId="622CF38C" w14:textId="77777777" w:rsidR="00060F6B" w:rsidRPr="00060F6B" w:rsidRDefault="00060F6B" w:rsidP="009B6047">
            <w:pPr>
              <w:ind w:left="146" w:right="132"/>
              <w:jc w:val="both"/>
              <w:rPr>
                <w:rFonts w:ascii="Arial" w:hAnsi="Arial" w:cs="Arial"/>
                <w:b/>
                <w:lang w:val="es-CL"/>
              </w:rPr>
            </w:pPr>
          </w:p>
          <w:p w14:paraId="70A107CF" w14:textId="77777777" w:rsidR="009B6047" w:rsidRPr="00060F6B" w:rsidRDefault="009B6047" w:rsidP="009B6047">
            <w:pPr>
              <w:spacing w:after="0" w:line="240" w:lineRule="auto"/>
              <w:ind w:left="426"/>
              <w:jc w:val="both"/>
              <w:rPr>
                <w:rFonts w:ascii="Arial" w:eastAsia="Times New Roman" w:hAnsi="Arial" w:cs="Arial"/>
                <w:b/>
                <w:bCs/>
                <w:sz w:val="20"/>
                <w:szCs w:val="20"/>
                <w:lang w:val="es-CL" w:eastAsia="es-ES"/>
              </w:rPr>
            </w:pPr>
          </w:p>
        </w:tc>
        <w:tc>
          <w:tcPr>
            <w:tcW w:w="5104" w:type="dxa"/>
            <w:shd w:val="clear" w:color="auto" w:fill="auto"/>
          </w:tcPr>
          <w:p w14:paraId="6CB59498" w14:textId="77777777" w:rsidR="009B6047" w:rsidRPr="009B6047" w:rsidRDefault="009B6047" w:rsidP="00F00B9D">
            <w:pPr>
              <w:pStyle w:val="Textocomentario"/>
              <w:spacing w:after="0"/>
              <w:ind w:left="142" w:right="136"/>
              <w:jc w:val="both"/>
              <w:rPr>
                <w:rFonts w:ascii="Arial" w:hAnsi="Arial" w:cs="Arial"/>
                <w:lang w:val="es-CL"/>
              </w:rPr>
            </w:pPr>
          </w:p>
        </w:tc>
      </w:tr>
      <w:tr w:rsidR="000813E8" w:rsidRPr="00035286" w14:paraId="17CD0A21" w14:textId="77777777" w:rsidTr="00E63DEB">
        <w:trPr>
          <w:trHeight w:val="2116"/>
        </w:trPr>
        <w:tc>
          <w:tcPr>
            <w:tcW w:w="851" w:type="dxa"/>
          </w:tcPr>
          <w:p w14:paraId="1DB2871F" w14:textId="5E79F928" w:rsidR="000813E8" w:rsidRPr="00E63DEB" w:rsidRDefault="00E63045" w:rsidP="00E63DEB">
            <w:pPr>
              <w:pStyle w:val="TableParagraph"/>
              <w:ind w:left="-135" w:right="139" w:firstLine="31"/>
              <w:jc w:val="center"/>
              <w:rPr>
                <w:sz w:val="18"/>
                <w:szCs w:val="18"/>
              </w:rPr>
            </w:pPr>
            <w:r>
              <w:rPr>
                <w:sz w:val="18"/>
                <w:szCs w:val="18"/>
              </w:rPr>
              <w:lastRenderedPageBreak/>
              <w:t>26</w:t>
            </w:r>
          </w:p>
        </w:tc>
        <w:tc>
          <w:tcPr>
            <w:tcW w:w="5386" w:type="dxa"/>
          </w:tcPr>
          <w:p w14:paraId="43CBB459" w14:textId="77777777" w:rsidR="000813E8" w:rsidRDefault="000813E8" w:rsidP="000B7EE1">
            <w:pPr>
              <w:spacing w:after="0" w:line="240" w:lineRule="auto"/>
              <w:ind w:left="425"/>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Anexo N°2 Información al Público</w:t>
            </w:r>
          </w:p>
          <w:p w14:paraId="42124794" w14:textId="77777777" w:rsidR="000B7EE1" w:rsidRDefault="000B7EE1" w:rsidP="000B7EE1">
            <w:pPr>
              <w:spacing w:after="0" w:line="240" w:lineRule="auto"/>
              <w:ind w:left="425"/>
              <w:jc w:val="both"/>
              <w:rPr>
                <w:rFonts w:ascii="Arial" w:eastAsia="Times New Roman" w:hAnsi="Arial" w:cs="Arial"/>
                <w:b/>
                <w:bCs/>
                <w:sz w:val="20"/>
                <w:szCs w:val="20"/>
                <w:lang w:val="es-ES" w:eastAsia="es-ES"/>
              </w:rPr>
            </w:pPr>
          </w:p>
          <w:p w14:paraId="0CBCE5E4" w14:textId="77777777" w:rsidR="000B7EE1" w:rsidRDefault="000B7EE1" w:rsidP="000B7EE1">
            <w:pPr>
              <w:pStyle w:val="Prrafodelista"/>
              <w:numPr>
                <w:ilvl w:val="0"/>
                <w:numId w:val="32"/>
              </w:numPr>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Formato</w:t>
            </w:r>
          </w:p>
          <w:p w14:paraId="204F1CB1" w14:textId="77777777" w:rsidR="000B7EE1" w:rsidRDefault="000B7EE1" w:rsidP="000B7EE1">
            <w:pPr>
              <w:pStyle w:val="Prrafodelista"/>
              <w:spacing w:after="0" w:line="240" w:lineRule="auto"/>
              <w:ind w:left="502"/>
              <w:jc w:val="both"/>
              <w:rPr>
                <w:rFonts w:ascii="Arial" w:eastAsia="Times New Roman" w:hAnsi="Arial" w:cs="Arial"/>
                <w:b/>
                <w:bCs/>
                <w:sz w:val="20"/>
                <w:szCs w:val="20"/>
                <w:lang w:val="es-ES" w:eastAsia="es-ES"/>
              </w:rPr>
            </w:pPr>
          </w:p>
          <w:p w14:paraId="3B276E43" w14:textId="4C45C7BA" w:rsidR="000B7EE1" w:rsidRDefault="000B7EE1" w:rsidP="000B7EE1">
            <w:pPr>
              <w:pStyle w:val="Prrafodelista"/>
              <w:numPr>
                <w:ilvl w:val="0"/>
                <w:numId w:val="32"/>
              </w:numPr>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Contenido de Pendón o Soporte Gráfico</w:t>
            </w:r>
          </w:p>
          <w:p w14:paraId="638DC7C3" w14:textId="77777777" w:rsidR="000B7EE1" w:rsidRPr="000B7EE1" w:rsidRDefault="000B7EE1" w:rsidP="000B7EE1">
            <w:pPr>
              <w:pStyle w:val="Prrafodelista"/>
              <w:spacing w:line="240" w:lineRule="auto"/>
              <w:rPr>
                <w:rFonts w:ascii="Arial" w:eastAsia="Times New Roman" w:hAnsi="Arial" w:cs="Arial"/>
                <w:b/>
                <w:bCs/>
                <w:sz w:val="20"/>
                <w:szCs w:val="20"/>
                <w:lang w:val="es-ES" w:eastAsia="es-ES"/>
              </w:rPr>
            </w:pPr>
          </w:p>
          <w:p w14:paraId="2C0C00F7" w14:textId="7B483338" w:rsidR="000B7EE1" w:rsidRDefault="000B7EE1" w:rsidP="000B7EE1">
            <w:pPr>
              <w:pStyle w:val="Prrafodelista"/>
              <w:spacing w:after="0" w:line="240" w:lineRule="auto"/>
              <w:ind w:left="502"/>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Párrafo segundo </w:t>
            </w:r>
          </w:p>
          <w:p w14:paraId="72BDD681" w14:textId="344081E5" w:rsidR="000B7EE1" w:rsidRDefault="000B7EE1" w:rsidP="000B7EE1">
            <w:pPr>
              <w:pStyle w:val="Prrafodelista"/>
              <w:spacing w:line="240" w:lineRule="auto"/>
              <w:ind w:left="142"/>
              <w:jc w:val="both"/>
              <w:rPr>
                <w:rFonts w:ascii="Arial" w:eastAsia="Times New Roman" w:hAnsi="Arial" w:cs="Arial"/>
                <w:sz w:val="20"/>
                <w:szCs w:val="20"/>
                <w:lang w:val="es-ES" w:eastAsia="es-ES"/>
              </w:rPr>
            </w:pPr>
            <w:r w:rsidRPr="000B7EE1">
              <w:rPr>
                <w:rFonts w:ascii="Arial" w:eastAsia="Times New Roman" w:hAnsi="Arial" w:cs="Arial"/>
                <w:sz w:val="20"/>
                <w:szCs w:val="20"/>
                <w:lang w:val="es-ES" w:eastAsia="es-ES"/>
              </w:rPr>
              <w:t>El casino de juego debe dar respuesta al reclamo en un plazo de 10 días hábiles, contado a partir del día siguiente hábil de su recepción</w:t>
            </w:r>
          </w:p>
          <w:p w14:paraId="29C3EAA9" w14:textId="33D532A7" w:rsidR="000B7EE1" w:rsidRDefault="000B7EE1" w:rsidP="000B7EE1">
            <w:pPr>
              <w:pStyle w:val="Prrafodelista"/>
              <w:spacing w:line="240" w:lineRule="auto"/>
              <w:ind w:left="142"/>
              <w:jc w:val="both"/>
              <w:rPr>
                <w:rFonts w:ascii="Arial" w:eastAsia="Times New Roman" w:hAnsi="Arial" w:cs="Arial"/>
                <w:sz w:val="20"/>
                <w:szCs w:val="20"/>
                <w:lang w:val="es-ES" w:eastAsia="es-ES"/>
              </w:rPr>
            </w:pPr>
          </w:p>
          <w:p w14:paraId="15050869" w14:textId="77777777" w:rsidR="000B7EE1" w:rsidRDefault="000B7EE1" w:rsidP="000B7EE1">
            <w:pPr>
              <w:pStyle w:val="Prrafodelista"/>
              <w:spacing w:line="240" w:lineRule="auto"/>
              <w:ind w:left="142"/>
              <w:jc w:val="both"/>
              <w:rPr>
                <w:rFonts w:ascii="Arial" w:eastAsia="Times New Roman" w:hAnsi="Arial" w:cs="Arial"/>
                <w:sz w:val="20"/>
                <w:szCs w:val="20"/>
                <w:lang w:val="es-ES" w:eastAsia="es-ES"/>
              </w:rPr>
            </w:pPr>
          </w:p>
          <w:p w14:paraId="24D29E04" w14:textId="1BE1E481" w:rsidR="000B7EE1" w:rsidRPr="000B7EE1" w:rsidRDefault="000B7EE1" w:rsidP="000B7EE1">
            <w:pPr>
              <w:pStyle w:val="Prrafodelista"/>
              <w:spacing w:line="240" w:lineRule="auto"/>
              <w:ind w:left="425"/>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Párrafo cuarto</w:t>
            </w:r>
          </w:p>
          <w:p w14:paraId="4407F7C3" w14:textId="0D508CED" w:rsidR="000B7EE1" w:rsidRDefault="000B7EE1" w:rsidP="000B7EE1">
            <w:pPr>
              <w:pStyle w:val="Prrafodelista"/>
              <w:spacing w:line="240" w:lineRule="auto"/>
              <w:ind w:left="142"/>
              <w:jc w:val="both"/>
              <w:rPr>
                <w:rFonts w:ascii="Arial" w:eastAsia="Times New Roman" w:hAnsi="Arial" w:cs="Arial"/>
                <w:sz w:val="20"/>
                <w:szCs w:val="20"/>
                <w:lang w:val="es-ES" w:eastAsia="es-ES"/>
              </w:rPr>
            </w:pPr>
            <w:r w:rsidRPr="000B7EE1">
              <w:rPr>
                <w:rFonts w:ascii="Arial" w:eastAsia="Times New Roman" w:hAnsi="Arial" w:cs="Arial"/>
                <w:sz w:val="20"/>
                <w:szCs w:val="20"/>
                <w:lang w:val="es-ES" w:eastAsia="es-ES"/>
              </w:rPr>
              <w:t xml:space="preserve">La solicitud de revisión ante la SCJ puede ser presentada por usted o por su apoderado, personalmente, por correo, teléfono o a través del sitio web </w:t>
            </w:r>
            <w:hyperlink r:id="rId8" w:history="1">
              <w:r w:rsidRPr="00826A82">
                <w:rPr>
                  <w:rStyle w:val="Hipervnculo"/>
                  <w:rFonts w:ascii="Arial" w:eastAsia="Times New Roman" w:hAnsi="Arial" w:cs="Arial"/>
                  <w:sz w:val="20"/>
                  <w:szCs w:val="20"/>
                  <w:lang w:val="es-ES" w:eastAsia="es-ES"/>
                </w:rPr>
                <w:t>www.scj.cl</w:t>
              </w:r>
            </w:hyperlink>
          </w:p>
          <w:p w14:paraId="6C6BFAD1" w14:textId="7F0602D6" w:rsidR="000B7EE1" w:rsidRDefault="000B7EE1" w:rsidP="000B7EE1">
            <w:pPr>
              <w:pStyle w:val="Prrafodelista"/>
              <w:spacing w:line="240" w:lineRule="auto"/>
              <w:ind w:left="142"/>
              <w:jc w:val="both"/>
              <w:rPr>
                <w:rFonts w:ascii="Arial" w:eastAsia="Times New Roman" w:hAnsi="Arial" w:cs="Arial"/>
                <w:sz w:val="20"/>
                <w:szCs w:val="20"/>
                <w:lang w:val="es-ES" w:eastAsia="es-ES"/>
              </w:rPr>
            </w:pPr>
          </w:p>
          <w:p w14:paraId="7D5875AF" w14:textId="77777777" w:rsidR="000B7EE1" w:rsidRDefault="000B7EE1" w:rsidP="000B7EE1">
            <w:pPr>
              <w:pStyle w:val="Prrafodelista"/>
              <w:spacing w:line="240" w:lineRule="auto"/>
              <w:ind w:left="425"/>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Carta</w:t>
            </w:r>
          </w:p>
          <w:p w14:paraId="75B59DC4" w14:textId="56E970F8" w:rsidR="000B7EE1" w:rsidRDefault="000B7EE1" w:rsidP="000B7EE1">
            <w:pPr>
              <w:pStyle w:val="Prrafodelista"/>
              <w:spacing w:line="240" w:lineRule="auto"/>
              <w:ind w:left="142"/>
              <w:jc w:val="both"/>
              <w:rPr>
                <w:rFonts w:ascii="Arial" w:eastAsia="Times New Roman" w:hAnsi="Arial" w:cs="Arial"/>
                <w:sz w:val="20"/>
                <w:szCs w:val="20"/>
                <w:lang w:val="es-ES" w:eastAsia="es-ES"/>
              </w:rPr>
            </w:pPr>
            <w:r w:rsidRPr="000B7EE1">
              <w:rPr>
                <w:rFonts w:ascii="Arial" w:eastAsia="Times New Roman" w:hAnsi="Arial" w:cs="Arial"/>
                <w:sz w:val="20"/>
                <w:szCs w:val="20"/>
                <w:lang w:val="es-ES" w:eastAsia="es-ES"/>
              </w:rPr>
              <w:t xml:space="preserve">Morandé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115, Oficina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802, Santiago. Código Postal 834-0456.</w:t>
            </w:r>
          </w:p>
          <w:p w14:paraId="549FBB46" w14:textId="0EE05CD3" w:rsidR="000B7EE1" w:rsidRDefault="000B7EE1" w:rsidP="000B7EE1">
            <w:pPr>
              <w:pStyle w:val="Prrafodelista"/>
              <w:spacing w:line="240" w:lineRule="auto"/>
              <w:ind w:left="142"/>
              <w:jc w:val="both"/>
              <w:rPr>
                <w:rFonts w:ascii="Arial" w:eastAsia="Times New Roman" w:hAnsi="Arial" w:cs="Arial"/>
                <w:sz w:val="20"/>
                <w:szCs w:val="20"/>
                <w:lang w:val="es-ES" w:eastAsia="es-ES"/>
              </w:rPr>
            </w:pPr>
          </w:p>
          <w:p w14:paraId="5055CFCF" w14:textId="5A800777" w:rsidR="000B7EE1" w:rsidRPr="000B7EE1" w:rsidRDefault="000B7EE1" w:rsidP="000B7EE1">
            <w:pPr>
              <w:pStyle w:val="Prrafodelista"/>
              <w:spacing w:line="240" w:lineRule="auto"/>
              <w:ind w:left="142"/>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 xml:space="preserve">Oficina </w:t>
            </w:r>
          </w:p>
          <w:p w14:paraId="3F55A96B" w14:textId="77777777" w:rsidR="000B7EE1" w:rsidRDefault="000B7EE1" w:rsidP="000B7EE1">
            <w:pPr>
              <w:pStyle w:val="Prrafodelista"/>
              <w:spacing w:line="240" w:lineRule="auto"/>
              <w:ind w:left="142"/>
              <w:jc w:val="both"/>
              <w:rPr>
                <w:rFonts w:ascii="Arial" w:eastAsia="Times New Roman" w:hAnsi="Arial" w:cs="Arial"/>
                <w:sz w:val="20"/>
                <w:szCs w:val="20"/>
                <w:lang w:val="es-ES" w:eastAsia="es-ES"/>
              </w:rPr>
            </w:pPr>
            <w:r w:rsidRPr="000B7EE1">
              <w:rPr>
                <w:rFonts w:ascii="Arial" w:eastAsia="Times New Roman" w:hAnsi="Arial" w:cs="Arial"/>
                <w:sz w:val="20"/>
                <w:szCs w:val="20"/>
                <w:lang w:val="es-ES" w:eastAsia="es-ES"/>
              </w:rPr>
              <w:t xml:space="preserve">Morandé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115, Oficina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802, Santiago. Código Postal 834-0456.</w:t>
            </w:r>
          </w:p>
          <w:p w14:paraId="13600183" w14:textId="77777777" w:rsidR="000B7EE1" w:rsidRPr="000B7EE1" w:rsidRDefault="000B7EE1" w:rsidP="000B7EE1">
            <w:pPr>
              <w:pStyle w:val="Prrafodelista"/>
              <w:spacing w:line="240" w:lineRule="auto"/>
              <w:ind w:left="425"/>
              <w:jc w:val="both"/>
              <w:rPr>
                <w:rFonts w:ascii="Arial" w:eastAsia="Times New Roman" w:hAnsi="Arial" w:cs="Arial"/>
                <w:b/>
                <w:bCs/>
                <w:sz w:val="20"/>
                <w:szCs w:val="20"/>
                <w:lang w:val="es-ES" w:eastAsia="es-ES"/>
              </w:rPr>
            </w:pPr>
          </w:p>
          <w:p w14:paraId="53472569" w14:textId="77777777" w:rsidR="000B7EE1" w:rsidRDefault="000B7EE1" w:rsidP="000B7EE1">
            <w:pPr>
              <w:spacing w:after="0" w:line="240" w:lineRule="auto"/>
              <w:jc w:val="both"/>
              <w:rPr>
                <w:rFonts w:ascii="Arial" w:eastAsia="Times New Roman" w:hAnsi="Arial" w:cs="Arial"/>
                <w:b/>
                <w:bCs/>
                <w:sz w:val="20"/>
                <w:szCs w:val="20"/>
                <w:lang w:val="es-ES" w:eastAsia="es-ES"/>
              </w:rPr>
            </w:pPr>
          </w:p>
          <w:p w14:paraId="64F65F3D" w14:textId="6CAA107B" w:rsidR="000B7EE1" w:rsidRPr="000B7EE1" w:rsidRDefault="000B7EE1" w:rsidP="000B7EE1">
            <w:pPr>
              <w:spacing w:after="0" w:line="240" w:lineRule="auto"/>
              <w:jc w:val="both"/>
              <w:rPr>
                <w:rFonts w:ascii="Arial" w:eastAsia="Times New Roman" w:hAnsi="Arial" w:cs="Arial"/>
                <w:b/>
                <w:bCs/>
                <w:sz w:val="20"/>
                <w:szCs w:val="20"/>
                <w:lang w:val="es-ES" w:eastAsia="es-ES"/>
              </w:rPr>
            </w:pPr>
          </w:p>
        </w:tc>
        <w:tc>
          <w:tcPr>
            <w:tcW w:w="5528" w:type="dxa"/>
          </w:tcPr>
          <w:p w14:paraId="132DDFAD" w14:textId="77777777" w:rsidR="000B7EE1" w:rsidRDefault="000B7EE1" w:rsidP="000B7EE1">
            <w:pPr>
              <w:spacing w:after="0" w:line="240" w:lineRule="auto"/>
              <w:ind w:left="425"/>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Anexo N°2 Información al Público</w:t>
            </w:r>
          </w:p>
          <w:p w14:paraId="61EAAA37" w14:textId="77777777" w:rsidR="000B7EE1" w:rsidRDefault="000B7EE1" w:rsidP="000B7EE1">
            <w:pPr>
              <w:spacing w:after="0" w:line="240" w:lineRule="auto"/>
              <w:ind w:left="425"/>
              <w:jc w:val="both"/>
              <w:rPr>
                <w:rFonts w:ascii="Arial" w:eastAsia="Times New Roman" w:hAnsi="Arial" w:cs="Arial"/>
                <w:b/>
                <w:bCs/>
                <w:sz w:val="20"/>
                <w:szCs w:val="20"/>
                <w:lang w:val="es-ES" w:eastAsia="es-ES"/>
              </w:rPr>
            </w:pPr>
          </w:p>
          <w:p w14:paraId="2FAE58C7" w14:textId="08A2E579" w:rsidR="000813E8" w:rsidRPr="000B7EE1" w:rsidRDefault="000B7EE1" w:rsidP="000B7EE1">
            <w:pPr>
              <w:pStyle w:val="Prrafodelista"/>
              <w:numPr>
                <w:ilvl w:val="0"/>
                <w:numId w:val="33"/>
              </w:numPr>
              <w:spacing w:after="0" w:line="240" w:lineRule="auto"/>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Formato</w:t>
            </w:r>
            <w:r>
              <w:rPr>
                <w:rFonts w:ascii="Arial" w:eastAsia="Times New Roman" w:hAnsi="Arial" w:cs="Arial"/>
                <w:b/>
                <w:bCs/>
                <w:sz w:val="20"/>
                <w:szCs w:val="20"/>
                <w:lang w:val="es-ES" w:eastAsia="es-ES"/>
              </w:rPr>
              <w:t xml:space="preserve"> </w:t>
            </w:r>
            <w:r w:rsidRPr="00856FA4">
              <w:rPr>
                <w:rFonts w:ascii="Arial" w:eastAsia="Times New Roman" w:hAnsi="Arial" w:cs="Arial"/>
                <w:color w:val="FF0000"/>
                <w:sz w:val="20"/>
                <w:szCs w:val="20"/>
                <w:lang w:val="es-ES" w:eastAsia="es-ES"/>
              </w:rPr>
              <w:t>de Pendón</w:t>
            </w:r>
          </w:p>
          <w:p w14:paraId="4B6383A9" w14:textId="77777777" w:rsidR="000B7EE1" w:rsidRDefault="000B7EE1" w:rsidP="000B7EE1">
            <w:pPr>
              <w:pStyle w:val="Prrafodelista"/>
              <w:spacing w:after="0" w:line="240" w:lineRule="auto"/>
              <w:jc w:val="both"/>
              <w:rPr>
                <w:rFonts w:ascii="Arial" w:eastAsia="Times New Roman" w:hAnsi="Arial" w:cs="Arial"/>
                <w:b/>
                <w:bCs/>
                <w:sz w:val="20"/>
                <w:szCs w:val="20"/>
                <w:lang w:val="es-ES" w:eastAsia="es-ES"/>
              </w:rPr>
            </w:pPr>
          </w:p>
          <w:p w14:paraId="6C4A0C46" w14:textId="77E67CE1" w:rsidR="000B7EE1" w:rsidRPr="000B7EE1" w:rsidRDefault="000B7EE1" w:rsidP="000B7EE1">
            <w:pPr>
              <w:pStyle w:val="Prrafodelista"/>
              <w:numPr>
                <w:ilvl w:val="0"/>
                <w:numId w:val="33"/>
              </w:numPr>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Contenido de Pendón </w:t>
            </w:r>
            <w:r w:rsidRPr="00856FA4">
              <w:rPr>
                <w:rFonts w:ascii="Arial" w:eastAsia="Times New Roman" w:hAnsi="Arial" w:cs="Arial"/>
                <w:color w:val="FF0000"/>
                <w:sz w:val="20"/>
                <w:szCs w:val="20"/>
                <w:lang w:val="es-ES" w:eastAsia="es-ES"/>
              </w:rPr>
              <w:t>o Soporte Gráfico</w:t>
            </w:r>
          </w:p>
          <w:p w14:paraId="1A88C578" w14:textId="5A124087" w:rsidR="000B7EE1" w:rsidRDefault="000B7EE1" w:rsidP="000B7EE1">
            <w:pPr>
              <w:pStyle w:val="Prrafodelista"/>
              <w:spacing w:after="0" w:line="240" w:lineRule="auto"/>
              <w:jc w:val="both"/>
              <w:rPr>
                <w:rFonts w:ascii="Arial" w:eastAsia="Times New Roman" w:hAnsi="Arial" w:cs="Arial"/>
                <w:b/>
                <w:bCs/>
                <w:sz w:val="20"/>
                <w:szCs w:val="20"/>
                <w:lang w:val="es-ES" w:eastAsia="es-ES"/>
              </w:rPr>
            </w:pPr>
          </w:p>
          <w:p w14:paraId="5448AB09" w14:textId="77777777" w:rsidR="000B7EE1" w:rsidRDefault="000B7EE1" w:rsidP="000B7EE1">
            <w:pPr>
              <w:pStyle w:val="Prrafodelista"/>
              <w:spacing w:after="0" w:line="240" w:lineRule="auto"/>
              <w:ind w:left="502"/>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Párrafo Segundo </w:t>
            </w:r>
          </w:p>
          <w:p w14:paraId="09426C7D" w14:textId="1BACFCCF" w:rsidR="000B7EE1" w:rsidRDefault="000B7EE1" w:rsidP="000B7EE1">
            <w:pPr>
              <w:pStyle w:val="Prrafodelista"/>
              <w:spacing w:after="0" w:line="240" w:lineRule="auto"/>
              <w:ind w:left="289" w:right="130"/>
              <w:jc w:val="both"/>
              <w:rPr>
                <w:rFonts w:ascii="Arial" w:eastAsia="Times New Roman" w:hAnsi="Arial" w:cs="Arial"/>
                <w:color w:val="FF0000"/>
                <w:sz w:val="20"/>
                <w:szCs w:val="20"/>
                <w:lang w:val="es-ES" w:eastAsia="es-ES"/>
              </w:rPr>
            </w:pPr>
            <w:r w:rsidRPr="000B7EE1">
              <w:rPr>
                <w:rFonts w:ascii="Arial" w:eastAsia="Times New Roman" w:hAnsi="Arial" w:cs="Arial"/>
                <w:sz w:val="20"/>
                <w:szCs w:val="20"/>
                <w:lang w:val="es-ES" w:eastAsia="es-ES"/>
              </w:rPr>
              <w:t xml:space="preserve">El casino de juego debe dar respuesta al reclamo en un plazo de 10 días hábiles, </w:t>
            </w:r>
            <w:r w:rsidRPr="000B7EE1">
              <w:rPr>
                <w:rFonts w:ascii="Arial" w:eastAsia="Times New Roman" w:hAnsi="Arial" w:cs="Arial"/>
                <w:color w:val="FF0000"/>
                <w:sz w:val="20"/>
                <w:szCs w:val="20"/>
                <w:lang w:val="es-ES" w:eastAsia="es-ES"/>
              </w:rPr>
              <w:t>contado a partir del día siguiente hábil de su recepción</w:t>
            </w:r>
            <w:r>
              <w:rPr>
                <w:rFonts w:ascii="Arial" w:eastAsia="Times New Roman" w:hAnsi="Arial" w:cs="Arial"/>
                <w:color w:val="FF0000"/>
                <w:sz w:val="20"/>
                <w:szCs w:val="20"/>
                <w:lang w:val="es-ES" w:eastAsia="es-ES"/>
              </w:rPr>
              <w:t>.</w:t>
            </w:r>
          </w:p>
          <w:p w14:paraId="566B4A25" w14:textId="27BAFCB7" w:rsidR="000B7EE1" w:rsidRDefault="000B7EE1" w:rsidP="000B7EE1">
            <w:pPr>
              <w:pStyle w:val="Prrafodelista"/>
              <w:spacing w:after="0" w:line="240" w:lineRule="auto"/>
              <w:ind w:left="289" w:right="130"/>
              <w:jc w:val="both"/>
              <w:rPr>
                <w:rFonts w:ascii="Arial" w:eastAsia="Times New Roman" w:hAnsi="Arial" w:cs="Arial"/>
                <w:sz w:val="20"/>
                <w:szCs w:val="20"/>
                <w:lang w:val="es-ES" w:eastAsia="es-ES"/>
              </w:rPr>
            </w:pPr>
          </w:p>
          <w:p w14:paraId="4B7DCAAD" w14:textId="77777777" w:rsidR="000B7EE1" w:rsidRPr="000B7EE1" w:rsidRDefault="000B7EE1" w:rsidP="000B7EE1">
            <w:pPr>
              <w:pStyle w:val="Prrafodelista"/>
              <w:spacing w:after="0" w:line="240" w:lineRule="auto"/>
              <w:ind w:left="289" w:right="130"/>
              <w:jc w:val="both"/>
              <w:rPr>
                <w:rFonts w:ascii="Arial" w:eastAsia="Times New Roman" w:hAnsi="Arial" w:cs="Arial"/>
                <w:sz w:val="20"/>
                <w:szCs w:val="20"/>
                <w:lang w:val="es-ES" w:eastAsia="es-ES"/>
              </w:rPr>
            </w:pPr>
          </w:p>
          <w:p w14:paraId="41685D10" w14:textId="77777777" w:rsidR="000B7EE1" w:rsidRPr="000B7EE1" w:rsidRDefault="000B7EE1" w:rsidP="000B7EE1">
            <w:pPr>
              <w:pStyle w:val="Prrafodelista"/>
              <w:spacing w:line="240" w:lineRule="auto"/>
              <w:ind w:left="425"/>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Párrafo cuarto</w:t>
            </w:r>
          </w:p>
          <w:p w14:paraId="5BC70295" w14:textId="77777777" w:rsidR="000B7EE1" w:rsidRPr="000B7EE1" w:rsidRDefault="000B7EE1" w:rsidP="000B7EE1">
            <w:pPr>
              <w:pStyle w:val="Prrafodelista"/>
              <w:spacing w:line="240" w:lineRule="auto"/>
              <w:ind w:left="142"/>
              <w:jc w:val="both"/>
              <w:rPr>
                <w:rFonts w:ascii="Arial" w:eastAsia="Times New Roman" w:hAnsi="Arial" w:cs="Arial"/>
                <w:sz w:val="20"/>
                <w:szCs w:val="20"/>
                <w:lang w:val="es-ES" w:eastAsia="es-ES"/>
              </w:rPr>
            </w:pPr>
            <w:r w:rsidRPr="000B7EE1">
              <w:rPr>
                <w:rFonts w:ascii="Arial" w:eastAsia="Times New Roman" w:hAnsi="Arial" w:cs="Arial"/>
                <w:sz w:val="20"/>
                <w:szCs w:val="20"/>
                <w:lang w:val="es-ES" w:eastAsia="es-ES"/>
              </w:rPr>
              <w:t xml:space="preserve">La solicitud de revisión ante la SCJ puede ser presentada por usted o por su apoderado, personalmente, por correo, </w:t>
            </w:r>
            <w:r w:rsidRPr="000B7EE1">
              <w:rPr>
                <w:rFonts w:ascii="Arial" w:eastAsia="Times New Roman" w:hAnsi="Arial" w:cs="Arial"/>
                <w:strike/>
                <w:sz w:val="20"/>
                <w:szCs w:val="20"/>
                <w:lang w:val="es-ES" w:eastAsia="es-ES"/>
              </w:rPr>
              <w:t xml:space="preserve">teléfono </w:t>
            </w:r>
            <w:r w:rsidRPr="000B7EE1">
              <w:rPr>
                <w:rFonts w:ascii="Arial" w:eastAsia="Times New Roman" w:hAnsi="Arial" w:cs="Arial"/>
                <w:sz w:val="20"/>
                <w:szCs w:val="20"/>
                <w:lang w:val="es-ES" w:eastAsia="es-ES"/>
              </w:rPr>
              <w:t>o a través del sitio web www.scj.cl</w:t>
            </w:r>
          </w:p>
          <w:p w14:paraId="5E8C24B0" w14:textId="217F1AB1" w:rsidR="000B7EE1" w:rsidRDefault="000B7EE1" w:rsidP="000B7EE1">
            <w:pPr>
              <w:pStyle w:val="Prrafodelista"/>
              <w:spacing w:after="0" w:line="240" w:lineRule="auto"/>
              <w:ind w:left="288" w:right="132"/>
              <w:jc w:val="both"/>
              <w:rPr>
                <w:rFonts w:ascii="Arial" w:eastAsia="Times New Roman" w:hAnsi="Arial" w:cs="Arial"/>
                <w:b/>
                <w:bCs/>
                <w:sz w:val="20"/>
                <w:szCs w:val="20"/>
                <w:lang w:val="es-ES" w:eastAsia="es-ES"/>
              </w:rPr>
            </w:pPr>
          </w:p>
          <w:p w14:paraId="578F786A" w14:textId="77777777" w:rsidR="000B7EE1" w:rsidRDefault="000B7EE1" w:rsidP="000B7EE1">
            <w:pPr>
              <w:pStyle w:val="Prrafodelista"/>
              <w:spacing w:line="240" w:lineRule="auto"/>
              <w:ind w:left="425"/>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Carta</w:t>
            </w:r>
          </w:p>
          <w:p w14:paraId="360B6D26" w14:textId="2E7EF0D2" w:rsidR="000B7EE1" w:rsidRPr="000B7EE1" w:rsidRDefault="000B7EE1" w:rsidP="000B7EE1">
            <w:pPr>
              <w:pStyle w:val="Prrafodelista"/>
              <w:spacing w:line="240" w:lineRule="auto"/>
              <w:ind w:left="142"/>
              <w:jc w:val="both"/>
              <w:rPr>
                <w:rFonts w:ascii="Arial" w:eastAsia="Times New Roman" w:hAnsi="Arial" w:cs="Arial"/>
                <w:strike/>
                <w:sz w:val="20"/>
                <w:szCs w:val="20"/>
                <w:lang w:val="es-ES" w:eastAsia="es-ES"/>
              </w:rPr>
            </w:pPr>
            <w:r w:rsidRPr="000B7EE1">
              <w:rPr>
                <w:rFonts w:ascii="Arial" w:eastAsia="Times New Roman" w:hAnsi="Arial" w:cs="Arial"/>
                <w:sz w:val="20"/>
                <w:szCs w:val="20"/>
                <w:lang w:val="es-ES" w:eastAsia="es-ES"/>
              </w:rPr>
              <w:t xml:space="preserve">Morandé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w:t>
            </w:r>
            <w:r w:rsidRPr="000B7EE1">
              <w:rPr>
                <w:rFonts w:ascii="Arial" w:eastAsia="Times New Roman" w:hAnsi="Arial" w:cs="Arial"/>
                <w:strike/>
                <w:sz w:val="20"/>
                <w:szCs w:val="20"/>
                <w:lang w:val="es-ES" w:eastAsia="es-ES"/>
              </w:rPr>
              <w:t>115</w:t>
            </w:r>
            <w:r>
              <w:rPr>
                <w:rFonts w:ascii="Arial" w:eastAsia="Times New Roman" w:hAnsi="Arial" w:cs="Arial"/>
                <w:strike/>
                <w:sz w:val="20"/>
                <w:szCs w:val="20"/>
                <w:lang w:val="es-ES" w:eastAsia="es-ES"/>
              </w:rPr>
              <w:t xml:space="preserve"> </w:t>
            </w:r>
            <w:r w:rsidRPr="000B7EE1">
              <w:rPr>
                <w:rFonts w:ascii="Arial" w:eastAsia="Times New Roman" w:hAnsi="Arial" w:cs="Arial"/>
                <w:color w:val="FF0000"/>
                <w:sz w:val="20"/>
                <w:szCs w:val="20"/>
                <w:lang w:val="es-ES" w:eastAsia="es-ES"/>
              </w:rPr>
              <w:t>360</w:t>
            </w:r>
            <w:r w:rsidRPr="000B7EE1">
              <w:rPr>
                <w:rFonts w:ascii="Arial" w:eastAsia="Times New Roman" w:hAnsi="Arial" w:cs="Arial"/>
                <w:sz w:val="20"/>
                <w:szCs w:val="20"/>
                <w:lang w:val="es-ES" w:eastAsia="es-ES"/>
              </w:rPr>
              <w:t xml:space="preserve">, </w:t>
            </w:r>
            <w:r w:rsidRPr="000B7EE1">
              <w:rPr>
                <w:rFonts w:ascii="Arial" w:eastAsia="Times New Roman" w:hAnsi="Arial" w:cs="Arial"/>
                <w:strike/>
                <w:sz w:val="20"/>
                <w:szCs w:val="20"/>
                <w:lang w:val="es-ES" w:eastAsia="es-ES"/>
              </w:rPr>
              <w:t xml:space="preserve">Oficina </w:t>
            </w:r>
            <w:proofErr w:type="spellStart"/>
            <w:r w:rsidRPr="000B7EE1">
              <w:rPr>
                <w:rFonts w:ascii="Arial" w:eastAsia="Times New Roman" w:hAnsi="Arial" w:cs="Arial"/>
                <w:strike/>
                <w:sz w:val="20"/>
                <w:szCs w:val="20"/>
                <w:lang w:val="es-ES" w:eastAsia="es-ES"/>
              </w:rPr>
              <w:t>N°</w:t>
            </w:r>
            <w:proofErr w:type="spellEnd"/>
            <w:r w:rsidRPr="000B7EE1">
              <w:rPr>
                <w:rFonts w:ascii="Arial" w:eastAsia="Times New Roman" w:hAnsi="Arial" w:cs="Arial"/>
                <w:strike/>
                <w:sz w:val="20"/>
                <w:szCs w:val="20"/>
                <w:lang w:val="es-ES" w:eastAsia="es-ES"/>
              </w:rPr>
              <w:t xml:space="preserve"> 802</w:t>
            </w:r>
            <w:r>
              <w:rPr>
                <w:rFonts w:ascii="Arial" w:eastAsia="Times New Roman" w:hAnsi="Arial" w:cs="Arial"/>
                <w:sz w:val="20"/>
                <w:szCs w:val="20"/>
                <w:lang w:val="es-ES" w:eastAsia="es-ES"/>
              </w:rPr>
              <w:t xml:space="preserve"> Piso 11</w:t>
            </w:r>
            <w:r w:rsidRPr="000B7EE1">
              <w:rPr>
                <w:rFonts w:ascii="Arial" w:eastAsia="Times New Roman" w:hAnsi="Arial" w:cs="Arial"/>
                <w:sz w:val="20"/>
                <w:szCs w:val="20"/>
                <w:lang w:val="es-ES" w:eastAsia="es-ES"/>
              </w:rPr>
              <w:t xml:space="preserve">, Santiago. </w:t>
            </w:r>
            <w:r w:rsidRPr="000B7EE1">
              <w:rPr>
                <w:rFonts w:ascii="Arial" w:eastAsia="Times New Roman" w:hAnsi="Arial" w:cs="Arial"/>
                <w:strike/>
                <w:sz w:val="20"/>
                <w:szCs w:val="20"/>
                <w:lang w:val="es-ES" w:eastAsia="es-ES"/>
              </w:rPr>
              <w:t>Código Postal 834-0456.</w:t>
            </w:r>
          </w:p>
          <w:p w14:paraId="242FC46E" w14:textId="7CAB430F" w:rsidR="000B7EE1" w:rsidRDefault="000B7EE1" w:rsidP="000B7EE1">
            <w:pPr>
              <w:pStyle w:val="Prrafodelista"/>
              <w:spacing w:after="0" w:line="240" w:lineRule="auto"/>
              <w:ind w:left="288" w:right="132"/>
              <w:jc w:val="both"/>
              <w:rPr>
                <w:rFonts w:ascii="Arial" w:eastAsia="Times New Roman" w:hAnsi="Arial" w:cs="Arial"/>
                <w:b/>
                <w:bCs/>
                <w:strike/>
                <w:sz w:val="20"/>
                <w:szCs w:val="20"/>
                <w:lang w:val="es-ES" w:eastAsia="es-ES"/>
              </w:rPr>
            </w:pPr>
          </w:p>
          <w:p w14:paraId="513886B1" w14:textId="0ADEC9EA" w:rsidR="000B7EE1" w:rsidRPr="000B7EE1" w:rsidRDefault="000B7EE1" w:rsidP="000B7EE1">
            <w:pPr>
              <w:pStyle w:val="Prrafodelista"/>
              <w:spacing w:after="0" w:line="240" w:lineRule="auto"/>
              <w:ind w:left="288" w:right="132"/>
              <w:jc w:val="both"/>
              <w:rPr>
                <w:rFonts w:ascii="Arial" w:eastAsia="Times New Roman" w:hAnsi="Arial" w:cs="Arial"/>
                <w:b/>
                <w:bCs/>
                <w:sz w:val="20"/>
                <w:szCs w:val="20"/>
                <w:lang w:val="es-ES" w:eastAsia="es-ES"/>
              </w:rPr>
            </w:pPr>
            <w:r w:rsidRPr="000B7EE1">
              <w:rPr>
                <w:rFonts w:ascii="Arial" w:eastAsia="Times New Roman" w:hAnsi="Arial" w:cs="Arial"/>
                <w:b/>
                <w:bCs/>
                <w:sz w:val="20"/>
                <w:szCs w:val="20"/>
                <w:lang w:val="es-ES" w:eastAsia="es-ES"/>
              </w:rPr>
              <w:t xml:space="preserve">Oficina </w:t>
            </w:r>
          </w:p>
          <w:p w14:paraId="5AB0A317" w14:textId="4A92814F" w:rsidR="000B7EE1" w:rsidRPr="000B7EE1" w:rsidRDefault="000B7EE1" w:rsidP="000B7EE1">
            <w:pPr>
              <w:pStyle w:val="Prrafodelista"/>
              <w:spacing w:after="0" w:line="240" w:lineRule="auto"/>
              <w:ind w:left="288"/>
              <w:jc w:val="both"/>
              <w:rPr>
                <w:rFonts w:ascii="Arial" w:eastAsia="Times New Roman" w:hAnsi="Arial" w:cs="Arial"/>
                <w:b/>
                <w:bCs/>
                <w:sz w:val="20"/>
                <w:szCs w:val="20"/>
                <w:lang w:val="es-ES" w:eastAsia="es-ES"/>
              </w:rPr>
            </w:pPr>
            <w:r w:rsidRPr="000B7EE1">
              <w:rPr>
                <w:rFonts w:ascii="Arial" w:eastAsia="Times New Roman" w:hAnsi="Arial" w:cs="Arial"/>
                <w:sz w:val="20"/>
                <w:szCs w:val="20"/>
                <w:lang w:val="es-ES" w:eastAsia="es-ES"/>
              </w:rPr>
              <w:t xml:space="preserve">Morandé </w:t>
            </w:r>
            <w:proofErr w:type="spellStart"/>
            <w:r w:rsidRPr="000B7EE1">
              <w:rPr>
                <w:rFonts w:ascii="Arial" w:eastAsia="Times New Roman" w:hAnsi="Arial" w:cs="Arial"/>
                <w:sz w:val="20"/>
                <w:szCs w:val="20"/>
                <w:lang w:val="es-ES" w:eastAsia="es-ES"/>
              </w:rPr>
              <w:t>N°</w:t>
            </w:r>
            <w:proofErr w:type="spellEnd"/>
            <w:r w:rsidRPr="000B7EE1">
              <w:rPr>
                <w:rFonts w:ascii="Arial" w:eastAsia="Times New Roman" w:hAnsi="Arial" w:cs="Arial"/>
                <w:sz w:val="20"/>
                <w:szCs w:val="20"/>
                <w:lang w:val="es-ES" w:eastAsia="es-ES"/>
              </w:rPr>
              <w:t xml:space="preserve"> </w:t>
            </w:r>
            <w:r w:rsidRPr="000B7EE1">
              <w:rPr>
                <w:rFonts w:ascii="Arial" w:eastAsia="Times New Roman" w:hAnsi="Arial" w:cs="Arial"/>
                <w:strike/>
                <w:sz w:val="20"/>
                <w:szCs w:val="20"/>
                <w:lang w:val="es-ES" w:eastAsia="es-ES"/>
              </w:rPr>
              <w:t>115</w:t>
            </w:r>
            <w:r>
              <w:rPr>
                <w:rFonts w:ascii="Arial" w:eastAsia="Times New Roman" w:hAnsi="Arial" w:cs="Arial"/>
                <w:strike/>
                <w:sz w:val="20"/>
                <w:szCs w:val="20"/>
                <w:lang w:val="es-ES" w:eastAsia="es-ES"/>
              </w:rPr>
              <w:t xml:space="preserve"> </w:t>
            </w:r>
            <w:r w:rsidRPr="000B7EE1">
              <w:rPr>
                <w:rFonts w:ascii="Arial" w:eastAsia="Times New Roman" w:hAnsi="Arial" w:cs="Arial"/>
                <w:color w:val="FF0000"/>
                <w:sz w:val="20"/>
                <w:szCs w:val="20"/>
                <w:lang w:val="es-ES" w:eastAsia="es-ES"/>
              </w:rPr>
              <w:t>360</w:t>
            </w:r>
            <w:r w:rsidRPr="000B7EE1">
              <w:rPr>
                <w:rFonts w:ascii="Arial" w:eastAsia="Times New Roman" w:hAnsi="Arial" w:cs="Arial"/>
                <w:sz w:val="20"/>
                <w:szCs w:val="20"/>
                <w:lang w:val="es-ES" w:eastAsia="es-ES"/>
              </w:rPr>
              <w:t xml:space="preserve">, </w:t>
            </w:r>
            <w:r w:rsidRPr="000B7EE1">
              <w:rPr>
                <w:rFonts w:ascii="Arial" w:eastAsia="Times New Roman" w:hAnsi="Arial" w:cs="Arial"/>
                <w:strike/>
                <w:sz w:val="20"/>
                <w:szCs w:val="20"/>
                <w:lang w:val="es-ES" w:eastAsia="es-ES"/>
              </w:rPr>
              <w:t xml:space="preserve">Oficina </w:t>
            </w:r>
            <w:proofErr w:type="spellStart"/>
            <w:r w:rsidRPr="000B7EE1">
              <w:rPr>
                <w:rFonts w:ascii="Arial" w:eastAsia="Times New Roman" w:hAnsi="Arial" w:cs="Arial"/>
                <w:strike/>
                <w:sz w:val="20"/>
                <w:szCs w:val="20"/>
                <w:lang w:val="es-ES" w:eastAsia="es-ES"/>
              </w:rPr>
              <w:t>N°</w:t>
            </w:r>
            <w:proofErr w:type="spellEnd"/>
            <w:r w:rsidRPr="000B7EE1">
              <w:rPr>
                <w:rFonts w:ascii="Arial" w:eastAsia="Times New Roman" w:hAnsi="Arial" w:cs="Arial"/>
                <w:strike/>
                <w:sz w:val="20"/>
                <w:szCs w:val="20"/>
                <w:lang w:val="es-ES" w:eastAsia="es-ES"/>
              </w:rPr>
              <w:t xml:space="preserve"> 802</w:t>
            </w:r>
            <w:r>
              <w:rPr>
                <w:rFonts w:ascii="Arial" w:eastAsia="Times New Roman" w:hAnsi="Arial" w:cs="Arial"/>
                <w:sz w:val="20"/>
                <w:szCs w:val="20"/>
                <w:lang w:val="es-ES" w:eastAsia="es-ES"/>
              </w:rPr>
              <w:t xml:space="preserve"> Piso 11</w:t>
            </w:r>
            <w:r w:rsidRPr="000B7EE1">
              <w:rPr>
                <w:rFonts w:ascii="Arial" w:eastAsia="Times New Roman" w:hAnsi="Arial" w:cs="Arial"/>
                <w:sz w:val="20"/>
                <w:szCs w:val="20"/>
                <w:lang w:val="es-ES" w:eastAsia="es-ES"/>
              </w:rPr>
              <w:t xml:space="preserve">, Santiago. </w:t>
            </w:r>
            <w:r w:rsidRPr="000B7EE1">
              <w:rPr>
                <w:rFonts w:ascii="Arial" w:eastAsia="Times New Roman" w:hAnsi="Arial" w:cs="Arial"/>
                <w:strike/>
                <w:sz w:val="20"/>
                <w:szCs w:val="20"/>
                <w:lang w:val="es-ES" w:eastAsia="es-ES"/>
              </w:rPr>
              <w:t>Código Postal 834-0456.</w:t>
            </w:r>
          </w:p>
        </w:tc>
        <w:tc>
          <w:tcPr>
            <w:tcW w:w="5104" w:type="dxa"/>
            <w:shd w:val="clear" w:color="auto" w:fill="auto"/>
          </w:tcPr>
          <w:p w14:paraId="456D93D4" w14:textId="77777777" w:rsidR="000813E8" w:rsidRPr="00035286" w:rsidRDefault="000813E8" w:rsidP="00F00B9D">
            <w:pPr>
              <w:pStyle w:val="Textocomentario"/>
              <w:spacing w:after="0"/>
              <w:ind w:left="142" w:right="136"/>
              <w:jc w:val="both"/>
              <w:rPr>
                <w:rFonts w:ascii="Arial" w:hAnsi="Arial" w:cs="Arial"/>
              </w:rPr>
            </w:pPr>
          </w:p>
        </w:tc>
      </w:tr>
      <w:tr w:rsidR="00060F6B" w:rsidRPr="00035286" w14:paraId="0F91FF2E" w14:textId="77777777" w:rsidTr="00E63DEB">
        <w:trPr>
          <w:trHeight w:val="2116"/>
        </w:trPr>
        <w:tc>
          <w:tcPr>
            <w:tcW w:w="851" w:type="dxa"/>
          </w:tcPr>
          <w:p w14:paraId="1FFA55AA" w14:textId="3E6389C5" w:rsidR="00060F6B" w:rsidRPr="00E63DEB" w:rsidRDefault="00E63045" w:rsidP="00E63DEB">
            <w:pPr>
              <w:pStyle w:val="TableParagraph"/>
              <w:ind w:left="-135" w:right="139" w:firstLine="31"/>
              <w:jc w:val="center"/>
              <w:rPr>
                <w:sz w:val="18"/>
                <w:szCs w:val="18"/>
              </w:rPr>
            </w:pPr>
            <w:r>
              <w:rPr>
                <w:sz w:val="18"/>
                <w:szCs w:val="18"/>
              </w:rPr>
              <w:lastRenderedPageBreak/>
              <w:t>27</w:t>
            </w:r>
          </w:p>
        </w:tc>
        <w:tc>
          <w:tcPr>
            <w:tcW w:w="5386" w:type="dxa"/>
          </w:tcPr>
          <w:p w14:paraId="2F9F49C1" w14:textId="688BF095" w:rsidR="00060F6B" w:rsidRDefault="00060F6B" w:rsidP="00065F9E">
            <w:pPr>
              <w:spacing w:after="0" w:line="240" w:lineRule="auto"/>
              <w:ind w:left="425"/>
              <w:jc w:val="both"/>
              <w:rPr>
                <w:rFonts w:ascii="Arial" w:eastAsia="Times New Roman" w:hAnsi="Arial" w:cs="Arial"/>
                <w:b/>
                <w:bCs/>
                <w:sz w:val="20"/>
                <w:szCs w:val="20"/>
                <w:lang w:val="es-CL" w:eastAsia="es-ES"/>
              </w:rPr>
            </w:pPr>
            <w:r w:rsidRPr="00065F9E">
              <w:rPr>
                <w:rFonts w:ascii="Arial" w:eastAsia="Times New Roman" w:hAnsi="Arial" w:cs="Arial"/>
                <w:b/>
                <w:bCs/>
                <w:sz w:val="20"/>
                <w:szCs w:val="20"/>
                <w:lang w:val="es-CL" w:eastAsia="es-ES"/>
              </w:rPr>
              <w:t xml:space="preserve">Anexo </w:t>
            </w:r>
            <w:proofErr w:type="spellStart"/>
            <w:r w:rsidRPr="00065F9E">
              <w:rPr>
                <w:rFonts w:ascii="Arial" w:eastAsia="Times New Roman" w:hAnsi="Arial" w:cs="Arial"/>
                <w:b/>
                <w:bCs/>
                <w:sz w:val="20"/>
                <w:szCs w:val="20"/>
                <w:lang w:val="es-CL" w:eastAsia="es-ES"/>
              </w:rPr>
              <w:t>N°</w:t>
            </w:r>
            <w:proofErr w:type="spellEnd"/>
            <w:r w:rsidRPr="00065F9E">
              <w:rPr>
                <w:rFonts w:ascii="Arial" w:eastAsia="Times New Roman" w:hAnsi="Arial" w:cs="Arial"/>
                <w:b/>
                <w:bCs/>
                <w:sz w:val="20"/>
                <w:szCs w:val="20"/>
                <w:lang w:val="es-CL" w:eastAsia="es-ES"/>
              </w:rPr>
              <w:t xml:space="preserve"> 3</w:t>
            </w:r>
          </w:p>
          <w:p w14:paraId="5B9976EB" w14:textId="77777777" w:rsidR="00856FA4" w:rsidRPr="00065F9E" w:rsidRDefault="00856FA4" w:rsidP="00065F9E">
            <w:pPr>
              <w:spacing w:after="0" w:line="240" w:lineRule="auto"/>
              <w:ind w:left="425"/>
              <w:jc w:val="both"/>
              <w:rPr>
                <w:rFonts w:ascii="Arial" w:eastAsia="Times New Roman" w:hAnsi="Arial" w:cs="Arial"/>
                <w:b/>
                <w:bCs/>
                <w:sz w:val="20"/>
                <w:szCs w:val="20"/>
                <w:lang w:val="es-CL" w:eastAsia="es-ES"/>
              </w:rPr>
            </w:pPr>
          </w:p>
          <w:p w14:paraId="0CDD4902" w14:textId="77777777" w:rsidR="00060F6B" w:rsidRPr="00065F9E" w:rsidRDefault="00060F6B" w:rsidP="00065F9E">
            <w:pPr>
              <w:spacing w:after="0" w:line="240" w:lineRule="auto"/>
              <w:ind w:left="288" w:right="132"/>
              <w:jc w:val="both"/>
              <w:rPr>
                <w:rFonts w:ascii="Arial" w:eastAsia="Times New Roman" w:hAnsi="Arial" w:cs="Arial"/>
                <w:b/>
                <w:bCs/>
                <w:sz w:val="20"/>
                <w:szCs w:val="20"/>
                <w:lang w:val="es-CL" w:eastAsia="es-ES"/>
              </w:rPr>
            </w:pPr>
            <w:r w:rsidRPr="00065F9E">
              <w:rPr>
                <w:rFonts w:ascii="Arial" w:eastAsia="Times New Roman" w:hAnsi="Arial" w:cs="Arial"/>
                <w:b/>
                <w:bCs/>
                <w:sz w:val="20"/>
                <w:szCs w:val="20"/>
                <w:lang w:val="es-CL" w:eastAsia="es-ES"/>
              </w:rPr>
              <w:t>CLASIFICACIÓN Y ESTADÍSTICAS DE RECLAMOS TRAMITADOS EN LOS CASINOS DE JUEGO</w:t>
            </w:r>
          </w:p>
          <w:p w14:paraId="4CCFC94B" w14:textId="54D70812" w:rsidR="00060F6B" w:rsidRPr="00065F9E" w:rsidRDefault="00856FA4" w:rsidP="00856FA4">
            <w:pPr>
              <w:spacing w:after="0" w:line="240" w:lineRule="auto"/>
              <w:jc w:val="both"/>
              <w:rPr>
                <w:rFonts w:ascii="Arial" w:eastAsia="Times New Roman" w:hAnsi="Arial" w:cs="Arial"/>
                <w:b/>
                <w:bCs/>
                <w:sz w:val="20"/>
                <w:szCs w:val="20"/>
                <w:lang w:val="es-CL" w:eastAsia="es-ES"/>
              </w:rPr>
            </w:pPr>
            <w:r>
              <w:rPr>
                <w:rFonts w:ascii="Arial" w:eastAsia="Times New Roman" w:hAnsi="Arial" w:cs="Arial"/>
                <w:b/>
                <w:bCs/>
                <w:sz w:val="20"/>
                <w:szCs w:val="20"/>
                <w:lang w:val="es-CL" w:eastAsia="es-ES"/>
              </w:rPr>
              <w:t xml:space="preserve">      </w:t>
            </w:r>
            <w:r w:rsidR="00060F6B" w:rsidRPr="00065F9E">
              <w:rPr>
                <w:rFonts w:ascii="Arial" w:eastAsia="Times New Roman" w:hAnsi="Arial" w:cs="Arial"/>
                <w:b/>
                <w:bCs/>
                <w:sz w:val="20"/>
                <w:szCs w:val="20"/>
                <w:lang w:val="es-CL" w:eastAsia="es-ES"/>
              </w:rPr>
              <w:t>Párrafo primero</w:t>
            </w:r>
          </w:p>
          <w:p w14:paraId="0D9B65EC" w14:textId="77777777" w:rsidR="00060F6B" w:rsidRPr="00065F9E" w:rsidRDefault="00060F6B" w:rsidP="00065F9E">
            <w:pPr>
              <w:spacing w:after="0" w:line="240" w:lineRule="auto"/>
              <w:ind w:left="425"/>
              <w:jc w:val="both"/>
              <w:rPr>
                <w:rFonts w:ascii="Arial" w:eastAsia="Times New Roman" w:hAnsi="Arial" w:cs="Arial"/>
                <w:b/>
                <w:bCs/>
                <w:sz w:val="20"/>
                <w:szCs w:val="20"/>
                <w:lang w:val="es-CL" w:eastAsia="es-ES"/>
              </w:rPr>
            </w:pPr>
          </w:p>
          <w:p w14:paraId="6C718E65" w14:textId="77777777" w:rsidR="00060F6B" w:rsidRPr="00065F9E" w:rsidRDefault="00060F6B" w:rsidP="00065F9E">
            <w:pPr>
              <w:spacing w:after="0" w:line="240" w:lineRule="auto"/>
              <w:ind w:left="142" w:right="137"/>
              <w:jc w:val="both"/>
              <w:rPr>
                <w:rFonts w:ascii="Arial" w:eastAsia="Times New Roman" w:hAnsi="Arial" w:cs="Arial"/>
                <w:sz w:val="20"/>
                <w:szCs w:val="20"/>
                <w:lang w:val="es-CL" w:eastAsia="es-ES"/>
              </w:rPr>
            </w:pPr>
            <w:r w:rsidRPr="00065F9E">
              <w:rPr>
                <w:rFonts w:ascii="Arial" w:eastAsia="Times New Roman" w:hAnsi="Arial" w:cs="Arial"/>
                <w:sz w:val="20"/>
                <w:szCs w:val="20"/>
                <w:lang w:val="es-CL" w:eastAsia="es-ES"/>
              </w:rPr>
              <w:t>Según la definición contenida en el numeral 5 de la presente circular, las sociedades operadoras de los casinos de juegos deberán remitir mensualmente a la Superintendencia la información estadística acumulada de los reclamos a más tardar el día 15 del mes siguiente al período informado</w:t>
            </w:r>
          </w:p>
          <w:p w14:paraId="0CD40D91" w14:textId="77777777"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47C25359" w14:textId="77777777" w:rsidR="003A53CE" w:rsidRPr="00065F9E" w:rsidRDefault="003A53CE" w:rsidP="00065F9E">
            <w:pPr>
              <w:numPr>
                <w:ilvl w:val="0"/>
                <w:numId w:val="35"/>
              </w:numPr>
              <w:spacing w:line="240" w:lineRule="auto"/>
              <w:contextualSpacing/>
              <w:jc w:val="both"/>
              <w:rPr>
                <w:rFonts w:ascii="Arial" w:eastAsia="Calibri" w:hAnsi="Arial" w:cs="Arial"/>
                <w:b/>
                <w:lang w:val="es-CL"/>
              </w:rPr>
            </w:pPr>
            <w:r w:rsidRPr="00065F9E">
              <w:rPr>
                <w:rFonts w:ascii="Arial" w:eastAsia="Calibri" w:hAnsi="Arial" w:cs="Arial"/>
                <w:b/>
                <w:lang w:val="es-CL"/>
              </w:rPr>
              <w:t>Definiciones de la estadística de reclamos</w:t>
            </w:r>
          </w:p>
          <w:p w14:paraId="63EC0CC3" w14:textId="672E5402"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34224163" w14:textId="77777777" w:rsidTr="003A53CE">
              <w:tc>
                <w:tcPr>
                  <w:tcW w:w="2992" w:type="dxa"/>
                </w:tcPr>
                <w:p w14:paraId="119FF941"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Fecha de ingreso del reclamo</w:t>
                  </w:r>
                </w:p>
                <w:p w14:paraId="4129E677" w14:textId="77777777" w:rsidR="003A53CE" w:rsidRPr="0008702F" w:rsidRDefault="003A53CE" w:rsidP="00065F9E">
                  <w:pPr>
                    <w:spacing w:after="0" w:line="240" w:lineRule="auto"/>
                    <w:jc w:val="both"/>
                    <w:rPr>
                      <w:rFonts w:ascii="Arial" w:hAnsi="Arial" w:cs="Arial"/>
                      <w:sz w:val="20"/>
                      <w:szCs w:val="20"/>
                    </w:rPr>
                  </w:pPr>
                </w:p>
              </w:tc>
              <w:tc>
                <w:tcPr>
                  <w:tcW w:w="2253" w:type="dxa"/>
                </w:tcPr>
                <w:p w14:paraId="7F7B3161"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Fecha de recepción del reclamo por parte de la sociedad operadora, por cualquier vía de ingreso. Su formato es de </w:t>
                  </w:r>
                  <w:proofErr w:type="spellStart"/>
                  <w:r w:rsidRPr="0008702F">
                    <w:rPr>
                      <w:rFonts w:ascii="Arial" w:hAnsi="Arial" w:cs="Arial"/>
                      <w:sz w:val="20"/>
                      <w:szCs w:val="20"/>
                    </w:rPr>
                    <w:t>dd</w:t>
                  </w:r>
                  <w:proofErr w:type="spellEnd"/>
                  <w:r w:rsidRPr="0008702F">
                    <w:rPr>
                      <w:rFonts w:ascii="Arial" w:hAnsi="Arial" w:cs="Arial"/>
                      <w:sz w:val="20"/>
                      <w:szCs w:val="20"/>
                    </w:rPr>
                    <w:t>-mm-</w:t>
                  </w:r>
                  <w:proofErr w:type="spellStart"/>
                  <w:r w:rsidRPr="0008702F">
                    <w:rPr>
                      <w:rFonts w:ascii="Arial" w:hAnsi="Arial" w:cs="Arial"/>
                      <w:sz w:val="20"/>
                      <w:szCs w:val="20"/>
                    </w:rPr>
                    <w:t>aaaa</w:t>
                  </w:r>
                  <w:proofErr w:type="spellEnd"/>
                </w:p>
              </w:tc>
            </w:tr>
          </w:tbl>
          <w:p w14:paraId="590A995B" w14:textId="094BCDCA"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3C227CF3" w14:textId="77777777"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25226469" w14:textId="77777777" w:rsidTr="003A53CE">
              <w:tc>
                <w:tcPr>
                  <w:tcW w:w="2992" w:type="dxa"/>
                </w:tcPr>
                <w:p w14:paraId="218D1415"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Estado de tramitación</w:t>
                  </w:r>
                </w:p>
              </w:tc>
              <w:tc>
                <w:tcPr>
                  <w:tcW w:w="2253" w:type="dxa"/>
                </w:tcPr>
                <w:p w14:paraId="3C483A67"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Son los distintos estados que puede tener un reclamo durante su tramitación por parte del casino de juegos.</w:t>
                  </w:r>
                </w:p>
                <w:p w14:paraId="39F553EA" w14:textId="77777777" w:rsidR="003A53CE" w:rsidRPr="0008702F" w:rsidRDefault="003A53CE" w:rsidP="00065F9E">
                  <w:pPr>
                    <w:pStyle w:val="Prrafodelista"/>
                    <w:numPr>
                      <w:ilvl w:val="0"/>
                      <w:numId w:val="37"/>
                    </w:numPr>
                    <w:spacing w:after="0" w:line="240" w:lineRule="auto"/>
                    <w:ind w:left="282" w:hanging="142"/>
                    <w:jc w:val="both"/>
                    <w:rPr>
                      <w:rFonts w:ascii="Arial" w:hAnsi="Arial" w:cs="Arial"/>
                      <w:sz w:val="20"/>
                      <w:szCs w:val="20"/>
                    </w:rPr>
                  </w:pPr>
                  <w:r w:rsidRPr="0008702F">
                    <w:rPr>
                      <w:rFonts w:ascii="Arial" w:hAnsi="Arial" w:cs="Arial"/>
                      <w:sz w:val="20"/>
                      <w:szCs w:val="20"/>
                    </w:rPr>
                    <w:lastRenderedPageBreak/>
                    <w:t xml:space="preserve"> Pendiente: Se aplica a aquellos reclamos en los que la sociedad operadora no ha enviado la respuesta al reclamante.</w:t>
                  </w:r>
                </w:p>
                <w:p w14:paraId="13A11153" w14:textId="77777777" w:rsidR="003A53CE" w:rsidRPr="0008702F" w:rsidRDefault="003A53CE" w:rsidP="00065F9E">
                  <w:pPr>
                    <w:pStyle w:val="Prrafodelista"/>
                    <w:numPr>
                      <w:ilvl w:val="0"/>
                      <w:numId w:val="37"/>
                    </w:numPr>
                    <w:spacing w:after="0" w:line="240" w:lineRule="auto"/>
                    <w:ind w:left="282" w:hanging="142"/>
                    <w:jc w:val="both"/>
                    <w:rPr>
                      <w:rFonts w:ascii="Arial" w:hAnsi="Arial" w:cs="Arial"/>
                      <w:sz w:val="20"/>
                      <w:szCs w:val="20"/>
                    </w:rPr>
                  </w:pPr>
                  <w:r w:rsidRPr="0008702F">
                    <w:rPr>
                      <w:rFonts w:ascii="Arial" w:hAnsi="Arial" w:cs="Arial"/>
                      <w:sz w:val="20"/>
                      <w:szCs w:val="20"/>
                    </w:rPr>
                    <w:t>Respondido: Aplicable a los reclamos en los que se emitió la respuesta definitiva al reclamante.</w:t>
                  </w:r>
                </w:p>
              </w:tc>
            </w:tr>
          </w:tbl>
          <w:p w14:paraId="45A89449" w14:textId="0F5C1259"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5A38941B" w14:textId="4796BD5B"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7CEB14F6" w14:textId="61901774"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268"/>
            </w:tblGrid>
            <w:tr w:rsidR="003A53CE" w:rsidRPr="00065F9E" w14:paraId="70F5A1D1" w14:textId="77777777" w:rsidTr="003A53CE">
              <w:tc>
                <w:tcPr>
                  <w:tcW w:w="2977" w:type="dxa"/>
                </w:tcPr>
                <w:p w14:paraId="1793DB45" w14:textId="77777777" w:rsidR="003A53CE" w:rsidRPr="0008702F" w:rsidRDefault="003A53CE" w:rsidP="00065F9E">
                  <w:pPr>
                    <w:spacing w:after="0" w:line="240" w:lineRule="auto"/>
                    <w:ind w:left="166"/>
                    <w:jc w:val="both"/>
                    <w:rPr>
                      <w:rFonts w:ascii="Arial" w:hAnsi="Arial" w:cs="Arial"/>
                      <w:sz w:val="20"/>
                      <w:szCs w:val="20"/>
                    </w:rPr>
                  </w:pPr>
                  <w:r w:rsidRPr="0008702F">
                    <w:rPr>
                      <w:rFonts w:ascii="Arial" w:hAnsi="Arial" w:cs="Arial"/>
                      <w:sz w:val="20"/>
                      <w:szCs w:val="20"/>
                    </w:rPr>
                    <w:t>Fecha de la respuesta</w:t>
                  </w:r>
                </w:p>
              </w:tc>
              <w:tc>
                <w:tcPr>
                  <w:tcW w:w="2268" w:type="dxa"/>
                </w:tcPr>
                <w:p w14:paraId="1E4FA83B"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Fecha de emisión de la carta de respuesta de la sociedad operadora. Solo procede con estado Respondido y su formato es de </w:t>
                  </w:r>
                  <w:proofErr w:type="spellStart"/>
                  <w:r w:rsidRPr="0008702F">
                    <w:rPr>
                      <w:rFonts w:ascii="Arial" w:hAnsi="Arial" w:cs="Arial"/>
                      <w:sz w:val="20"/>
                      <w:szCs w:val="20"/>
                    </w:rPr>
                    <w:t>dd</w:t>
                  </w:r>
                  <w:proofErr w:type="spellEnd"/>
                  <w:r w:rsidRPr="0008702F">
                    <w:rPr>
                      <w:rFonts w:ascii="Arial" w:hAnsi="Arial" w:cs="Arial"/>
                      <w:sz w:val="20"/>
                      <w:szCs w:val="20"/>
                    </w:rPr>
                    <w:t>-mm-</w:t>
                  </w:r>
                  <w:proofErr w:type="spellStart"/>
                  <w:r w:rsidRPr="0008702F">
                    <w:rPr>
                      <w:rFonts w:ascii="Arial" w:hAnsi="Arial" w:cs="Arial"/>
                      <w:sz w:val="20"/>
                      <w:szCs w:val="20"/>
                    </w:rPr>
                    <w:t>aaaa</w:t>
                  </w:r>
                  <w:proofErr w:type="spellEnd"/>
                </w:p>
              </w:tc>
            </w:tr>
          </w:tbl>
          <w:p w14:paraId="6FE0A12B" w14:textId="17A4CB20"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281155C8" w14:textId="3C149440"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7C8836BC" w14:textId="10A8C22F"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04321BBC" w14:textId="77777777" w:rsidTr="003A53CE">
              <w:tc>
                <w:tcPr>
                  <w:tcW w:w="2992" w:type="dxa"/>
                </w:tcPr>
                <w:p w14:paraId="4CD42182"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Tipo de respuesta</w:t>
                  </w:r>
                </w:p>
              </w:tc>
              <w:tc>
                <w:tcPr>
                  <w:tcW w:w="2253" w:type="dxa"/>
                </w:tcPr>
                <w:p w14:paraId="01166999"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Corresponde a la clasificación que efectúe la sociedad </w:t>
                  </w:r>
                  <w:r w:rsidRPr="0008702F">
                    <w:rPr>
                      <w:rFonts w:ascii="Arial" w:hAnsi="Arial" w:cs="Arial"/>
                      <w:sz w:val="20"/>
                      <w:szCs w:val="20"/>
                    </w:rPr>
                    <w:lastRenderedPageBreak/>
                    <w:t>operadora de la respuesta en función de la solución al conflicto planteado por el reclamante:</w:t>
                  </w:r>
                </w:p>
                <w:p w14:paraId="53DDBF3D"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A favor del casino: Cuando del análisis de los antecedentes del reclamo, el casino de juego estima que no tiene fundamentos o no detecta incumplimientos o errores de procedimientos.</w:t>
                  </w:r>
                </w:p>
                <w:p w14:paraId="7CFE6AE3"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A favor del reclamante: Cuando del análisis de los antecedentes, el casino de juego acoge total o parcialmente el reclamo presentado.</w:t>
                  </w:r>
                </w:p>
                <w:p w14:paraId="47578911"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Desistimiento: Cuando el afectado solicita expresamente no continuar con la tramitación de su reclamo</w:t>
                  </w:r>
                </w:p>
              </w:tc>
            </w:tr>
          </w:tbl>
          <w:p w14:paraId="352E5087" w14:textId="7B78D7CD"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p w14:paraId="65FBDFF6" w14:textId="0ACBD063" w:rsidR="00065F9E" w:rsidRPr="00065F9E" w:rsidRDefault="00065F9E" w:rsidP="00065F9E">
            <w:pPr>
              <w:spacing w:after="0" w:line="240" w:lineRule="auto"/>
              <w:ind w:left="142" w:right="137"/>
              <w:jc w:val="both"/>
              <w:rPr>
                <w:rFonts w:ascii="Arial" w:eastAsia="Times New Roman" w:hAnsi="Arial" w:cs="Arial"/>
                <w:sz w:val="20"/>
                <w:szCs w:val="20"/>
                <w:lang w:val="es-CL" w:eastAsia="es-ES"/>
              </w:rPr>
            </w:pPr>
          </w:p>
          <w:p w14:paraId="48062EA5" w14:textId="6BABAC30" w:rsidR="00065F9E" w:rsidRPr="00065F9E" w:rsidRDefault="00065F9E" w:rsidP="00065F9E">
            <w:pPr>
              <w:spacing w:after="0" w:line="240" w:lineRule="auto"/>
              <w:ind w:left="142" w:right="137"/>
              <w:jc w:val="both"/>
              <w:rPr>
                <w:rFonts w:ascii="Arial" w:eastAsia="Times New Roman" w:hAnsi="Arial" w:cs="Arial"/>
                <w:sz w:val="20"/>
                <w:szCs w:val="20"/>
                <w:lang w:val="es-CL" w:eastAsia="es-ES"/>
              </w:rPr>
            </w:pPr>
          </w:p>
          <w:p w14:paraId="5F404CEC" w14:textId="77777777" w:rsidR="00065F9E" w:rsidRPr="0008702F" w:rsidRDefault="00065F9E" w:rsidP="00065F9E">
            <w:pPr>
              <w:numPr>
                <w:ilvl w:val="0"/>
                <w:numId w:val="39"/>
              </w:numPr>
              <w:spacing w:line="240" w:lineRule="auto"/>
              <w:contextualSpacing/>
              <w:jc w:val="both"/>
              <w:rPr>
                <w:rFonts w:ascii="Arial" w:eastAsia="Calibri" w:hAnsi="Arial" w:cs="Arial"/>
                <w:b/>
                <w:sz w:val="20"/>
                <w:szCs w:val="20"/>
                <w:lang w:val="es-CL"/>
              </w:rPr>
            </w:pPr>
            <w:r w:rsidRPr="0008702F">
              <w:rPr>
                <w:rFonts w:ascii="Arial" w:eastAsia="Calibri" w:hAnsi="Arial" w:cs="Arial"/>
                <w:b/>
                <w:sz w:val="20"/>
                <w:szCs w:val="20"/>
                <w:lang w:val="es-CL"/>
              </w:rPr>
              <w:t>Plazo y modalidad de envío</w:t>
            </w:r>
          </w:p>
          <w:p w14:paraId="40D3DD8A" w14:textId="65665EEB" w:rsidR="00065F9E" w:rsidRDefault="00065F9E" w:rsidP="00065F9E">
            <w:pPr>
              <w:adjustRightInd w:val="0"/>
              <w:spacing w:after="0" w:line="240" w:lineRule="auto"/>
              <w:jc w:val="both"/>
              <w:rPr>
                <w:rFonts w:ascii="Arial" w:eastAsia="Calibri" w:hAnsi="Arial" w:cs="Arial"/>
                <w:sz w:val="20"/>
                <w:szCs w:val="20"/>
                <w:lang w:val="es-CL"/>
              </w:rPr>
            </w:pPr>
            <w:r w:rsidRPr="0008702F">
              <w:rPr>
                <w:rFonts w:ascii="Arial" w:eastAsia="Calibri" w:hAnsi="Arial" w:cs="Arial"/>
                <w:sz w:val="20"/>
                <w:szCs w:val="20"/>
                <w:lang w:val="es-CL"/>
              </w:rPr>
              <w:t xml:space="preserve">La sociedad operadora deberá remitir el informe con la estadística de reclamos a más tardar el día 15 del mes siguiente al período informado. El envío de la información deberá efectuarse a la casilla de correo electrónico </w:t>
            </w:r>
            <w:hyperlink r:id="rId9" w:history="1">
              <w:r w:rsidR="0008702F" w:rsidRPr="00E46F67">
                <w:rPr>
                  <w:rStyle w:val="Hipervnculo"/>
                  <w:rFonts w:ascii="Arial" w:eastAsia="Calibri" w:hAnsi="Arial" w:cs="Arial"/>
                  <w:sz w:val="20"/>
                  <w:szCs w:val="20"/>
                </w:rPr>
                <w:t>circularreclamos@scj.gob.cl</w:t>
              </w:r>
            </w:hyperlink>
          </w:p>
          <w:p w14:paraId="5FD65400" w14:textId="3C6168EE"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00033FA4" w14:textId="17AD2D81"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69B766CF" w14:textId="77777777"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6EF17876" w14:textId="77777777"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6833DF30" w14:textId="77777777" w:rsidR="00065F9E" w:rsidRPr="0008702F" w:rsidRDefault="00065F9E" w:rsidP="00065F9E">
            <w:pPr>
              <w:numPr>
                <w:ilvl w:val="0"/>
                <w:numId w:val="41"/>
              </w:numPr>
              <w:adjustRightInd w:val="0"/>
              <w:spacing w:after="0" w:line="240" w:lineRule="auto"/>
              <w:contextualSpacing/>
              <w:rPr>
                <w:rFonts w:ascii="Arial" w:eastAsia="Calibri" w:hAnsi="Arial" w:cs="Arial"/>
                <w:b/>
                <w:sz w:val="20"/>
                <w:szCs w:val="20"/>
                <w:lang w:val="es-CL"/>
              </w:rPr>
            </w:pPr>
            <w:r w:rsidRPr="0008702F">
              <w:rPr>
                <w:rFonts w:ascii="Arial" w:eastAsia="Calibri" w:hAnsi="Arial" w:cs="Arial"/>
                <w:b/>
                <w:sz w:val="20"/>
                <w:szCs w:val="20"/>
                <w:lang w:val="es-CL"/>
              </w:rPr>
              <w:t>Estructura del archivo</w:t>
            </w:r>
          </w:p>
          <w:p w14:paraId="02CE8DD2" w14:textId="48BC7EB7"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0456F394" w14:textId="77777777" w:rsidR="00065F9E" w:rsidRPr="0008702F" w:rsidRDefault="00065F9E" w:rsidP="00065F9E">
            <w:pPr>
              <w:numPr>
                <w:ilvl w:val="0"/>
                <w:numId w:val="42"/>
              </w:numPr>
              <w:adjustRightInd w:val="0"/>
              <w:spacing w:after="0" w:line="240" w:lineRule="auto"/>
              <w:contextualSpacing/>
              <w:jc w:val="both"/>
              <w:rPr>
                <w:rFonts w:ascii="Arial" w:eastAsia="Calibri" w:hAnsi="Arial" w:cs="Arial"/>
                <w:sz w:val="20"/>
                <w:szCs w:val="20"/>
                <w:lang w:val="es-CL"/>
              </w:rPr>
            </w:pPr>
            <w:r w:rsidRPr="0008702F">
              <w:rPr>
                <w:rFonts w:ascii="Arial" w:eastAsia="Calibri" w:hAnsi="Arial" w:cs="Arial"/>
                <w:sz w:val="20"/>
                <w:szCs w:val="20"/>
                <w:lang w:val="es-CL"/>
              </w:rPr>
              <w:t>Resumen de reclamos tramitados en la sociedad operadora</w:t>
            </w:r>
          </w:p>
          <w:p w14:paraId="02560967" w14:textId="39B367F8"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75FA9B86" w14:textId="77777777" w:rsidR="00065F9E" w:rsidRPr="0008702F" w:rsidRDefault="00065F9E" w:rsidP="00065F9E">
            <w:pPr>
              <w:numPr>
                <w:ilvl w:val="0"/>
                <w:numId w:val="45"/>
              </w:numPr>
              <w:adjustRightInd w:val="0"/>
              <w:spacing w:after="0" w:line="240" w:lineRule="auto"/>
              <w:contextualSpacing/>
              <w:jc w:val="both"/>
              <w:rPr>
                <w:rFonts w:ascii="Arial" w:eastAsia="Calibri" w:hAnsi="Arial" w:cs="Arial"/>
                <w:sz w:val="20"/>
                <w:szCs w:val="20"/>
                <w:lang w:val="es-CL"/>
              </w:rPr>
            </w:pPr>
            <w:r w:rsidRPr="0008702F">
              <w:rPr>
                <w:rFonts w:ascii="Arial" w:eastAsia="Calibri" w:hAnsi="Arial" w:cs="Arial"/>
                <w:sz w:val="20"/>
                <w:szCs w:val="20"/>
                <w:lang w:val="es-CL"/>
              </w:rPr>
              <w:t>Cuadro detalle de reclamos ingresados a tramitación en el período informado</w:t>
            </w:r>
          </w:p>
          <w:p w14:paraId="79D80F40" w14:textId="77777777" w:rsidR="00065F9E" w:rsidRPr="0008702F" w:rsidRDefault="00065F9E" w:rsidP="00065F9E">
            <w:pPr>
              <w:adjustRightInd w:val="0"/>
              <w:spacing w:after="0" w:line="240" w:lineRule="auto"/>
              <w:ind w:left="142" w:right="137"/>
              <w:contextualSpacing/>
              <w:jc w:val="both"/>
              <w:rPr>
                <w:rFonts w:ascii="Arial" w:eastAsia="Calibri" w:hAnsi="Arial" w:cs="Arial"/>
                <w:sz w:val="20"/>
                <w:szCs w:val="20"/>
                <w:lang w:val="es-CL"/>
              </w:rPr>
            </w:pPr>
          </w:p>
          <w:p w14:paraId="2A2D5AAB" w14:textId="792B721C" w:rsidR="00065F9E" w:rsidRPr="0008702F" w:rsidRDefault="00065F9E" w:rsidP="00065F9E">
            <w:pPr>
              <w:adjustRightInd w:val="0"/>
              <w:spacing w:after="0" w:line="240" w:lineRule="auto"/>
              <w:ind w:left="142" w:right="137"/>
              <w:contextualSpacing/>
              <w:jc w:val="both"/>
              <w:rPr>
                <w:rFonts w:ascii="Arial" w:eastAsia="Calibri" w:hAnsi="Arial" w:cs="Arial"/>
                <w:sz w:val="20"/>
                <w:szCs w:val="20"/>
                <w:lang w:val="es-CL"/>
              </w:rPr>
            </w:pPr>
            <w:r w:rsidRPr="0008702F">
              <w:rPr>
                <w:rFonts w:ascii="Arial" w:eastAsia="Calibri" w:hAnsi="Arial" w:cs="Arial"/>
                <w:sz w:val="20"/>
                <w:szCs w:val="20"/>
                <w:lang w:val="es-CL"/>
              </w:rPr>
              <w:t xml:space="preserve">Corresponde a la información particular de cada reclamo ingresado a tramitación ante cada sociedad operadora, desagregado por </w:t>
            </w:r>
            <w:proofErr w:type="spellStart"/>
            <w:r w:rsidRPr="0008702F">
              <w:rPr>
                <w:rFonts w:ascii="Arial" w:eastAsia="Calibri" w:hAnsi="Arial" w:cs="Arial"/>
                <w:sz w:val="20"/>
                <w:szCs w:val="20"/>
                <w:lang w:val="es-CL"/>
              </w:rPr>
              <w:t>N°</w:t>
            </w:r>
            <w:proofErr w:type="spellEnd"/>
            <w:r w:rsidRPr="0008702F">
              <w:rPr>
                <w:rFonts w:ascii="Arial" w:eastAsia="Calibri" w:hAnsi="Arial" w:cs="Arial"/>
                <w:sz w:val="20"/>
                <w:szCs w:val="20"/>
                <w:lang w:val="es-CL"/>
              </w:rPr>
              <w:t xml:space="preserve"> correlativo y fecha de ingreso, datos del reclamante, clasificación, estado de tramitación y registro de la respuesta.</w:t>
            </w:r>
          </w:p>
          <w:p w14:paraId="32A86DBD" w14:textId="6F640854"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2524205F" w14:textId="77777777" w:rsidR="00065F9E" w:rsidRPr="00065F9E" w:rsidRDefault="00065F9E" w:rsidP="00065F9E">
            <w:pPr>
              <w:spacing w:after="0" w:line="240" w:lineRule="auto"/>
              <w:ind w:left="142" w:right="137"/>
              <w:jc w:val="both"/>
              <w:rPr>
                <w:rFonts w:ascii="Arial" w:eastAsia="Times New Roman" w:hAnsi="Arial" w:cs="Arial"/>
                <w:sz w:val="20"/>
                <w:szCs w:val="20"/>
                <w:lang w:val="es-CL" w:eastAsia="es-ES"/>
              </w:rPr>
            </w:pPr>
          </w:p>
          <w:p w14:paraId="61B51EA4" w14:textId="06AA1306" w:rsidR="003A53CE" w:rsidRPr="00065F9E" w:rsidRDefault="003A53CE" w:rsidP="00065F9E">
            <w:pPr>
              <w:spacing w:after="0" w:line="240" w:lineRule="auto"/>
              <w:ind w:left="142" w:right="137"/>
              <w:jc w:val="both"/>
              <w:rPr>
                <w:rFonts w:ascii="Arial" w:eastAsia="Times New Roman" w:hAnsi="Arial" w:cs="Arial"/>
                <w:sz w:val="20"/>
                <w:szCs w:val="20"/>
                <w:lang w:val="es-CL" w:eastAsia="es-ES"/>
              </w:rPr>
            </w:pPr>
          </w:p>
        </w:tc>
        <w:tc>
          <w:tcPr>
            <w:tcW w:w="5528" w:type="dxa"/>
          </w:tcPr>
          <w:p w14:paraId="75873BBB" w14:textId="2973F9B4" w:rsidR="00060F6B" w:rsidRDefault="00060F6B" w:rsidP="00065F9E">
            <w:pPr>
              <w:spacing w:after="0" w:line="240" w:lineRule="auto"/>
              <w:ind w:left="425"/>
              <w:jc w:val="both"/>
              <w:rPr>
                <w:rFonts w:ascii="Arial" w:eastAsia="Times New Roman" w:hAnsi="Arial" w:cs="Arial"/>
                <w:b/>
                <w:bCs/>
                <w:sz w:val="20"/>
                <w:szCs w:val="20"/>
                <w:lang w:val="es-CL" w:eastAsia="es-ES"/>
              </w:rPr>
            </w:pPr>
            <w:r w:rsidRPr="00065F9E">
              <w:rPr>
                <w:rFonts w:ascii="Arial" w:eastAsia="Times New Roman" w:hAnsi="Arial" w:cs="Arial"/>
                <w:b/>
                <w:bCs/>
                <w:sz w:val="20"/>
                <w:szCs w:val="20"/>
                <w:lang w:val="es-CL" w:eastAsia="es-ES"/>
              </w:rPr>
              <w:lastRenderedPageBreak/>
              <w:t xml:space="preserve">Anexo </w:t>
            </w:r>
            <w:proofErr w:type="spellStart"/>
            <w:r w:rsidRPr="00065F9E">
              <w:rPr>
                <w:rFonts w:ascii="Arial" w:eastAsia="Times New Roman" w:hAnsi="Arial" w:cs="Arial"/>
                <w:b/>
                <w:bCs/>
                <w:sz w:val="20"/>
                <w:szCs w:val="20"/>
                <w:lang w:val="es-CL" w:eastAsia="es-ES"/>
              </w:rPr>
              <w:t>N°</w:t>
            </w:r>
            <w:proofErr w:type="spellEnd"/>
            <w:r w:rsidRPr="00065F9E">
              <w:rPr>
                <w:rFonts w:ascii="Arial" w:eastAsia="Times New Roman" w:hAnsi="Arial" w:cs="Arial"/>
                <w:b/>
                <w:bCs/>
                <w:sz w:val="20"/>
                <w:szCs w:val="20"/>
                <w:lang w:val="es-CL" w:eastAsia="es-ES"/>
              </w:rPr>
              <w:t xml:space="preserve"> 3</w:t>
            </w:r>
          </w:p>
          <w:p w14:paraId="613F2A2F" w14:textId="77777777" w:rsidR="00856FA4" w:rsidRPr="00065F9E" w:rsidRDefault="00856FA4" w:rsidP="00065F9E">
            <w:pPr>
              <w:spacing w:after="0" w:line="240" w:lineRule="auto"/>
              <w:ind w:left="425"/>
              <w:jc w:val="both"/>
              <w:rPr>
                <w:rFonts w:ascii="Arial" w:eastAsia="Times New Roman" w:hAnsi="Arial" w:cs="Arial"/>
                <w:b/>
                <w:bCs/>
                <w:sz w:val="20"/>
                <w:szCs w:val="20"/>
                <w:lang w:val="es-CL" w:eastAsia="es-ES"/>
              </w:rPr>
            </w:pPr>
          </w:p>
          <w:p w14:paraId="3A3AE8F7" w14:textId="77777777" w:rsidR="00060F6B" w:rsidRPr="00065F9E" w:rsidRDefault="00060F6B" w:rsidP="00065F9E">
            <w:pPr>
              <w:spacing w:after="0" w:line="240" w:lineRule="auto"/>
              <w:ind w:left="288" w:right="132"/>
              <w:jc w:val="both"/>
              <w:rPr>
                <w:rFonts w:ascii="Arial" w:eastAsia="Times New Roman" w:hAnsi="Arial" w:cs="Arial"/>
                <w:b/>
                <w:bCs/>
                <w:sz w:val="20"/>
                <w:szCs w:val="20"/>
                <w:lang w:val="es-CL" w:eastAsia="es-ES"/>
              </w:rPr>
            </w:pPr>
            <w:r w:rsidRPr="00065F9E">
              <w:rPr>
                <w:rFonts w:ascii="Arial" w:eastAsia="Times New Roman" w:hAnsi="Arial" w:cs="Arial"/>
                <w:b/>
                <w:bCs/>
                <w:sz w:val="20"/>
                <w:szCs w:val="20"/>
                <w:lang w:val="es-CL" w:eastAsia="es-ES"/>
              </w:rPr>
              <w:t>CLASIFICACIÓN Y ESTADÍSTICAS DE RECLAMOS TRAMITADOS EN LOS CASINOS DE JUEGO</w:t>
            </w:r>
          </w:p>
          <w:p w14:paraId="2EC198CB" w14:textId="4ED3296D" w:rsidR="00060F6B" w:rsidRPr="00065F9E" w:rsidRDefault="00060F6B" w:rsidP="00065F9E">
            <w:pPr>
              <w:spacing w:after="0" w:line="240" w:lineRule="auto"/>
              <w:ind w:left="288" w:right="132"/>
              <w:jc w:val="both"/>
              <w:rPr>
                <w:rFonts w:ascii="Arial" w:eastAsia="Times New Roman" w:hAnsi="Arial" w:cs="Arial"/>
                <w:b/>
                <w:bCs/>
                <w:sz w:val="20"/>
                <w:szCs w:val="20"/>
                <w:lang w:val="es-CL" w:eastAsia="es-ES"/>
              </w:rPr>
            </w:pPr>
            <w:r w:rsidRPr="00065F9E">
              <w:rPr>
                <w:rFonts w:ascii="Arial" w:eastAsia="Times New Roman" w:hAnsi="Arial" w:cs="Arial"/>
                <w:b/>
                <w:bCs/>
                <w:sz w:val="20"/>
                <w:szCs w:val="20"/>
                <w:lang w:val="es-CL" w:eastAsia="es-ES"/>
              </w:rPr>
              <w:t>Párrafo primero</w:t>
            </w:r>
          </w:p>
          <w:p w14:paraId="2D5600CF" w14:textId="77777777" w:rsidR="00060F6B" w:rsidRPr="00065F9E" w:rsidRDefault="00060F6B" w:rsidP="00065F9E">
            <w:pPr>
              <w:spacing w:after="0" w:line="240" w:lineRule="auto"/>
              <w:ind w:left="288" w:right="132"/>
              <w:jc w:val="both"/>
              <w:rPr>
                <w:rFonts w:ascii="Arial" w:eastAsia="Times New Roman" w:hAnsi="Arial" w:cs="Arial"/>
                <w:b/>
                <w:bCs/>
                <w:sz w:val="20"/>
                <w:szCs w:val="20"/>
                <w:lang w:val="es-CL" w:eastAsia="es-ES"/>
              </w:rPr>
            </w:pPr>
          </w:p>
          <w:p w14:paraId="2211A789" w14:textId="77777777" w:rsidR="00060F6B" w:rsidRPr="00065F9E" w:rsidRDefault="00060F6B" w:rsidP="00065F9E">
            <w:pPr>
              <w:spacing w:after="0" w:line="240" w:lineRule="auto"/>
              <w:ind w:left="288" w:right="132"/>
              <w:jc w:val="both"/>
              <w:rPr>
                <w:rFonts w:ascii="Arial" w:eastAsia="Times New Roman" w:hAnsi="Arial" w:cs="Arial"/>
                <w:sz w:val="20"/>
                <w:szCs w:val="20"/>
                <w:lang w:val="es-CL" w:eastAsia="es-ES"/>
              </w:rPr>
            </w:pPr>
            <w:r w:rsidRPr="00065F9E">
              <w:rPr>
                <w:rFonts w:ascii="Arial" w:eastAsia="Times New Roman" w:hAnsi="Arial" w:cs="Arial"/>
                <w:sz w:val="20"/>
                <w:szCs w:val="20"/>
                <w:lang w:val="es-CL" w:eastAsia="es-ES"/>
              </w:rPr>
              <w:t xml:space="preserve">Según la definición contenida en el numeral 5 de la presente circular, las sociedades operadoras </w:t>
            </w:r>
            <w:r w:rsidR="003A53CE" w:rsidRPr="00065F9E">
              <w:rPr>
                <w:rFonts w:ascii="Arial" w:eastAsia="Times New Roman" w:hAnsi="Arial" w:cs="Arial"/>
                <w:color w:val="FF0000"/>
                <w:sz w:val="20"/>
                <w:szCs w:val="20"/>
                <w:lang w:val="es-CL" w:eastAsia="es-ES"/>
              </w:rPr>
              <w:t>y concesionarias</w:t>
            </w:r>
            <w:r w:rsidR="003A53CE" w:rsidRPr="00065F9E">
              <w:rPr>
                <w:rFonts w:ascii="Arial" w:eastAsia="Times New Roman" w:hAnsi="Arial" w:cs="Arial"/>
                <w:sz w:val="20"/>
                <w:szCs w:val="20"/>
                <w:lang w:val="es-CL" w:eastAsia="es-ES"/>
              </w:rPr>
              <w:t xml:space="preserve"> d</w:t>
            </w:r>
            <w:r w:rsidRPr="00065F9E">
              <w:rPr>
                <w:rFonts w:ascii="Arial" w:eastAsia="Times New Roman" w:hAnsi="Arial" w:cs="Arial"/>
                <w:sz w:val="20"/>
                <w:szCs w:val="20"/>
                <w:lang w:val="es-CL" w:eastAsia="es-ES"/>
              </w:rPr>
              <w:t>e los casinos de juegos deberán remitir mensualmente a la Superintendencia la información estadística acumulada de los reclamos a más tardar el día 15 del mes siguiente al período informado</w:t>
            </w:r>
          </w:p>
          <w:p w14:paraId="47901F5C" w14:textId="77777777" w:rsidR="003A53CE" w:rsidRPr="00065F9E" w:rsidRDefault="003A53CE" w:rsidP="00065F9E">
            <w:pPr>
              <w:spacing w:after="0" w:line="240" w:lineRule="auto"/>
              <w:ind w:left="288" w:right="132"/>
              <w:jc w:val="both"/>
              <w:rPr>
                <w:rFonts w:ascii="Arial" w:eastAsia="Times New Roman" w:hAnsi="Arial" w:cs="Arial"/>
                <w:sz w:val="20"/>
                <w:szCs w:val="20"/>
                <w:lang w:val="es-CL" w:eastAsia="es-ES"/>
              </w:rPr>
            </w:pPr>
          </w:p>
          <w:p w14:paraId="7F0FDACB" w14:textId="77777777" w:rsidR="003A53CE" w:rsidRPr="00065F9E" w:rsidRDefault="003A53CE" w:rsidP="00065F9E">
            <w:pPr>
              <w:numPr>
                <w:ilvl w:val="0"/>
                <w:numId w:val="36"/>
              </w:numPr>
              <w:spacing w:line="240" w:lineRule="auto"/>
              <w:contextualSpacing/>
              <w:jc w:val="both"/>
              <w:rPr>
                <w:rFonts w:ascii="Arial" w:eastAsia="Calibri" w:hAnsi="Arial" w:cs="Arial"/>
                <w:b/>
                <w:lang w:val="es-CL"/>
              </w:rPr>
            </w:pPr>
            <w:r w:rsidRPr="00065F9E">
              <w:rPr>
                <w:rFonts w:ascii="Arial" w:eastAsia="Calibri" w:hAnsi="Arial" w:cs="Arial"/>
                <w:b/>
                <w:lang w:val="es-CL"/>
              </w:rPr>
              <w:t>Definiciones de la estadística de reclamos</w:t>
            </w:r>
          </w:p>
          <w:p w14:paraId="3153E664"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05DD498D" w14:textId="77777777" w:rsidTr="00EA7A3E">
              <w:tc>
                <w:tcPr>
                  <w:tcW w:w="2992" w:type="dxa"/>
                </w:tcPr>
                <w:p w14:paraId="7ABA6A88"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Fecha de ingreso del reclamo</w:t>
                  </w:r>
                </w:p>
                <w:p w14:paraId="5C95EC4C" w14:textId="77777777" w:rsidR="003A53CE" w:rsidRPr="0008702F" w:rsidRDefault="003A53CE" w:rsidP="00065F9E">
                  <w:pPr>
                    <w:spacing w:after="0" w:line="240" w:lineRule="auto"/>
                    <w:jc w:val="both"/>
                    <w:rPr>
                      <w:rFonts w:ascii="Arial" w:hAnsi="Arial" w:cs="Arial"/>
                      <w:sz w:val="20"/>
                      <w:szCs w:val="20"/>
                    </w:rPr>
                  </w:pPr>
                </w:p>
              </w:tc>
              <w:tc>
                <w:tcPr>
                  <w:tcW w:w="2253" w:type="dxa"/>
                </w:tcPr>
                <w:p w14:paraId="7E971A6A" w14:textId="2716348C"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Fecha de recepción del reclamo por parte </w:t>
                  </w:r>
                  <w:r w:rsidRPr="0008702F">
                    <w:rPr>
                      <w:rFonts w:ascii="Arial" w:hAnsi="Arial" w:cs="Arial"/>
                      <w:strike/>
                      <w:sz w:val="20"/>
                      <w:szCs w:val="20"/>
                    </w:rPr>
                    <w:t>de la sociedad operadora</w:t>
                  </w:r>
                  <w:r w:rsidRPr="0008702F">
                    <w:rPr>
                      <w:rFonts w:ascii="Arial" w:hAnsi="Arial" w:cs="Arial"/>
                      <w:sz w:val="20"/>
                      <w:szCs w:val="20"/>
                    </w:rPr>
                    <w:t xml:space="preserve"> </w:t>
                  </w:r>
                  <w:r w:rsidRPr="0008702F">
                    <w:rPr>
                      <w:rFonts w:ascii="Arial" w:hAnsi="Arial" w:cs="Arial"/>
                      <w:color w:val="FF0000"/>
                      <w:sz w:val="20"/>
                      <w:szCs w:val="20"/>
                    </w:rPr>
                    <w:t>del casino de juego</w:t>
                  </w:r>
                  <w:r w:rsidRPr="0008702F">
                    <w:rPr>
                      <w:rFonts w:ascii="Arial" w:hAnsi="Arial" w:cs="Arial"/>
                      <w:sz w:val="20"/>
                      <w:szCs w:val="20"/>
                    </w:rPr>
                    <w:t xml:space="preserve">, por cualquier vía de ingreso. Su formato es de </w:t>
                  </w:r>
                  <w:proofErr w:type="spellStart"/>
                  <w:r w:rsidRPr="0008702F">
                    <w:rPr>
                      <w:rFonts w:ascii="Arial" w:hAnsi="Arial" w:cs="Arial"/>
                      <w:sz w:val="20"/>
                      <w:szCs w:val="20"/>
                    </w:rPr>
                    <w:t>dd</w:t>
                  </w:r>
                  <w:proofErr w:type="spellEnd"/>
                  <w:r w:rsidRPr="0008702F">
                    <w:rPr>
                      <w:rFonts w:ascii="Arial" w:hAnsi="Arial" w:cs="Arial"/>
                      <w:sz w:val="20"/>
                      <w:szCs w:val="20"/>
                    </w:rPr>
                    <w:t>-mm-</w:t>
                  </w:r>
                  <w:proofErr w:type="spellStart"/>
                  <w:r w:rsidRPr="0008702F">
                    <w:rPr>
                      <w:rFonts w:ascii="Arial" w:hAnsi="Arial" w:cs="Arial"/>
                      <w:sz w:val="20"/>
                      <w:szCs w:val="20"/>
                    </w:rPr>
                    <w:t>aaaa</w:t>
                  </w:r>
                  <w:proofErr w:type="spellEnd"/>
                </w:p>
              </w:tc>
            </w:tr>
          </w:tbl>
          <w:p w14:paraId="4FD41B65"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05A44084" w14:textId="77777777" w:rsidTr="00EA7A3E">
              <w:tc>
                <w:tcPr>
                  <w:tcW w:w="2992" w:type="dxa"/>
                </w:tcPr>
                <w:p w14:paraId="172BC11E"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Estado de tramitación</w:t>
                  </w:r>
                </w:p>
              </w:tc>
              <w:tc>
                <w:tcPr>
                  <w:tcW w:w="2253" w:type="dxa"/>
                </w:tcPr>
                <w:p w14:paraId="049C640F"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Son los distintos estados que puede tener un reclamo durante su tramitación por parte del casino de juegos.</w:t>
                  </w:r>
                </w:p>
                <w:p w14:paraId="7EB743D9" w14:textId="4032610D" w:rsidR="003A53CE" w:rsidRPr="0008702F" w:rsidRDefault="003A53CE" w:rsidP="00065F9E">
                  <w:pPr>
                    <w:pStyle w:val="Prrafodelista"/>
                    <w:numPr>
                      <w:ilvl w:val="0"/>
                      <w:numId w:val="37"/>
                    </w:numPr>
                    <w:spacing w:after="0" w:line="240" w:lineRule="auto"/>
                    <w:ind w:left="282" w:hanging="142"/>
                    <w:jc w:val="both"/>
                    <w:rPr>
                      <w:rFonts w:ascii="Arial" w:hAnsi="Arial" w:cs="Arial"/>
                      <w:sz w:val="20"/>
                      <w:szCs w:val="20"/>
                    </w:rPr>
                  </w:pPr>
                  <w:r w:rsidRPr="0008702F">
                    <w:rPr>
                      <w:rFonts w:ascii="Arial" w:hAnsi="Arial" w:cs="Arial"/>
                      <w:sz w:val="20"/>
                      <w:szCs w:val="20"/>
                    </w:rPr>
                    <w:lastRenderedPageBreak/>
                    <w:t xml:space="preserve"> Pendiente: Se aplica a aquellos reclamos en los que </w:t>
                  </w:r>
                  <w:r w:rsidRPr="0008702F">
                    <w:rPr>
                      <w:rFonts w:ascii="Arial" w:hAnsi="Arial" w:cs="Arial"/>
                      <w:strike/>
                      <w:sz w:val="20"/>
                      <w:szCs w:val="20"/>
                    </w:rPr>
                    <w:t>la sociedad operadora</w:t>
                  </w:r>
                  <w:r w:rsidRPr="0008702F">
                    <w:rPr>
                      <w:rFonts w:ascii="Arial" w:hAnsi="Arial" w:cs="Arial"/>
                      <w:sz w:val="20"/>
                      <w:szCs w:val="20"/>
                    </w:rPr>
                    <w:t xml:space="preserve"> </w:t>
                  </w:r>
                  <w:r w:rsidRPr="0008702F">
                    <w:rPr>
                      <w:rFonts w:ascii="Arial" w:hAnsi="Arial" w:cs="Arial"/>
                      <w:color w:val="FF0000"/>
                      <w:sz w:val="20"/>
                      <w:szCs w:val="20"/>
                    </w:rPr>
                    <w:t xml:space="preserve">el casino de juego </w:t>
                  </w:r>
                  <w:r w:rsidRPr="0008702F">
                    <w:rPr>
                      <w:rFonts w:ascii="Arial" w:hAnsi="Arial" w:cs="Arial"/>
                      <w:sz w:val="20"/>
                      <w:szCs w:val="20"/>
                    </w:rPr>
                    <w:t>no ha enviado la respuesta al reclamante.</w:t>
                  </w:r>
                </w:p>
                <w:p w14:paraId="57B2E912" w14:textId="77777777" w:rsidR="003A53CE" w:rsidRPr="0008702F" w:rsidRDefault="003A53CE" w:rsidP="00065F9E">
                  <w:pPr>
                    <w:pStyle w:val="Prrafodelista"/>
                    <w:numPr>
                      <w:ilvl w:val="0"/>
                      <w:numId w:val="37"/>
                    </w:numPr>
                    <w:spacing w:after="0" w:line="240" w:lineRule="auto"/>
                    <w:ind w:left="282" w:hanging="142"/>
                    <w:jc w:val="both"/>
                    <w:rPr>
                      <w:rFonts w:ascii="Arial" w:hAnsi="Arial" w:cs="Arial"/>
                      <w:sz w:val="20"/>
                      <w:szCs w:val="20"/>
                    </w:rPr>
                  </w:pPr>
                  <w:r w:rsidRPr="0008702F">
                    <w:rPr>
                      <w:rFonts w:ascii="Arial" w:hAnsi="Arial" w:cs="Arial"/>
                      <w:sz w:val="20"/>
                      <w:szCs w:val="20"/>
                    </w:rPr>
                    <w:t>Respondido: Aplicable a los reclamos en los que se emitió la respuesta definitiva al reclamante.</w:t>
                  </w:r>
                </w:p>
              </w:tc>
            </w:tr>
          </w:tbl>
          <w:p w14:paraId="1CCFC769"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p w14:paraId="2CE141D6"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268"/>
            </w:tblGrid>
            <w:tr w:rsidR="003A53CE" w:rsidRPr="00065F9E" w14:paraId="36402221" w14:textId="77777777" w:rsidTr="00EA7A3E">
              <w:tc>
                <w:tcPr>
                  <w:tcW w:w="2977" w:type="dxa"/>
                </w:tcPr>
                <w:p w14:paraId="58A78A74" w14:textId="77777777" w:rsidR="003A53CE" w:rsidRPr="0008702F" w:rsidRDefault="003A53CE" w:rsidP="00065F9E">
                  <w:pPr>
                    <w:spacing w:after="0" w:line="240" w:lineRule="auto"/>
                    <w:ind w:left="166"/>
                    <w:jc w:val="both"/>
                    <w:rPr>
                      <w:rFonts w:ascii="Arial" w:hAnsi="Arial" w:cs="Arial"/>
                      <w:sz w:val="20"/>
                      <w:szCs w:val="20"/>
                    </w:rPr>
                  </w:pPr>
                  <w:r w:rsidRPr="0008702F">
                    <w:rPr>
                      <w:rFonts w:ascii="Arial" w:hAnsi="Arial" w:cs="Arial"/>
                      <w:sz w:val="20"/>
                      <w:szCs w:val="20"/>
                    </w:rPr>
                    <w:t>Fecha de la respuesta</w:t>
                  </w:r>
                </w:p>
              </w:tc>
              <w:tc>
                <w:tcPr>
                  <w:tcW w:w="2268" w:type="dxa"/>
                </w:tcPr>
                <w:p w14:paraId="2E776A92" w14:textId="0CC6C7CE"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Fecha de emisión de la carta de respuesta </w:t>
                  </w:r>
                  <w:r w:rsidRPr="0008702F">
                    <w:rPr>
                      <w:rFonts w:ascii="Arial" w:hAnsi="Arial" w:cs="Arial"/>
                      <w:strike/>
                      <w:sz w:val="20"/>
                      <w:szCs w:val="20"/>
                    </w:rPr>
                    <w:t>de la sociedad operadora</w:t>
                  </w:r>
                  <w:r w:rsidRPr="0008702F">
                    <w:rPr>
                      <w:rFonts w:ascii="Arial" w:hAnsi="Arial" w:cs="Arial"/>
                      <w:sz w:val="20"/>
                      <w:szCs w:val="20"/>
                    </w:rPr>
                    <w:t xml:space="preserve"> </w:t>
                  </w:r>
                  <w:r w:rsidRPr="0008702F">
                    <w:rPr>
                      <w:rFonts w:ascii="Arial" w:hAnsi="Arial" w:cs="Arial"/>
                      <w:color w:val="FF0000"/>
                      <w:sz w:val="20"/>
                      <w:szCs w:val="20"/>
                    </w:rPr>
                    <w:t>del casino de juego</w:t>
                  </w:r>
                  <w:r w:rsidRPr="0008702F">
                    <w:rPr>
                      <w:rFonts w:ascii="Arial" w:hAnsi="Arial" w:cs="Arial"/>
                      <w:sz w:val="20"/>
                      <w:szCs w:val="20"/>
                    </w:rPr>
                    <w:t xml:space="preserve">. Solo procede con estado Respondido y su formato es de </w:t>
                  </w:r>
                  <w:proofErr w:type="spellStart"/>
                  <w:r w:rsidRPr="0008702F">
                    <w:rPr>
                      <w:rFonts w:ascii="Arial" w:hAnsi="Arial" w:cs="Arial"/>
                      <w:sz w:val="20"/>
                      <w:szCs w:val="20"/>
                    </w:rPr>
                    <w:t>dd</w:t>
                  </w:r>
                  <w:proofErr w:type="spellEnd"/>
                  <w:r w:rsidRPr="0008702F">
                    <w:rPr>
                      <w:rFonts w:ascii="Arial" w:hAnsi="Arial" w:cs="Arial"/>
                      <w:sz w:val="20"/>
                      <w:szCs w:val="20"/>
                    </w:rPr>
                    <w:t>-mm-</w:t>
                  </w:r>
                  <w:proofErr w:type="spellStart"/>
                  <w:r w:rsidRPr="0008702F">
                    <w:rPr>
                      <w:rFonts w:ascii="Arial" w:hAnsi="Arial" w:cs="Arial"/>
                      <w:sz w:val="20"/>
                      <w:szCs w:val="20"/>
                    </w:rPr>
                    <w:t>aaaa</w:t>
                  </w:r>
                  <w:proofErr w:type="spellEnd"/>
                </w:p>
              </w:tc>
            </w:tr>
          </w:tbl>
          <w:p w14:paraId="4EC97CD4"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p w14:paraId="3A61A78F"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tbl>
            <w:tblPr>
              <w:tblW w:w="5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2"/>
              <w:gridCol w:w="2253"/>
            </w:tblGrid>
            <w:tr w:rsidR="003A53CE" w:rsidRPr="00065F9E" w14:paraId="3C5B9DC1" w14:textId="77777777" w:rsidTr="00EA7A3E">
              <w:tc>
                <w:tcPr>
                  <w:tcW w:w="2992" w:type="dxa"/>
                </w:tcPr>
                <w:p w14:paraId="4F65EFCA" w14:textId="77777777"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Tipo de respuesta</w:t>
                  </w:r>
                </w:p>
              </w:tc>
              <w:tc>
                <w:tcPr>
                  <w:tcW w:w="2253" w:type="dxa"/>
                </w:tcPr>
                <w:p w14:paraId="14AD063B" w14:textId="5805EB0A" w:rsidR="003A53CE" w:rsidRPr="0008702F" w:rsidRDefault="003A53CE" w:rsidP="00065F9E">
                  <w:pPr>
                    <w:spacing w:after="0" w:line="240" w:lineRule="auto"/>
                    <w:jc w:val="both"/>
                    <w:rPr>
                      <w:rFonts w:ascii="Arial" w:hAnsi="Arial" w:cs="Arial"/>
                      <w:sz w:val="20"/>
                      <w:szCs w:val="20"/>
                    </w:rPr>
                  </w:pPr>
                  <w:r w:rsidRPr="0008702F">
                    <w:rPr>
                      <w:rFonts w:ascii="Arial" w:hAnsi="Arial" w:cs="Arial"/>
                      <w:sz w:val="20"/>
                      <w:szCs w:val="20"/>
                    </w:rPr>
                    <w:t xml:space="preserve">Corresponde a la clasificación que efectúe </w:t>
                  </w:r>
                  <w:r w:rsidRPr="0008702F">
                    <w:rPr>
                      <w:rFonts w:ascii="Arial" w:hAnsi="Arial" w:cs="Arial"/>
                      <w:strike/>
                      <w:sz w:val="20"/>
                      <w:szCs w:val="20"/>
                    </w:rPr>
                    <w:t xml:space="preserve">la sociedad </w:t>
                  </w:r>
                  <w:r w:rsidRPr="0008702F">
                    <w:rPr>
                      <w:rFonts w:ascii="Arial" w:hAnsi="Arial" w:cs="Arial"/>
                      <w:strike/>
                      <w:sz w:val="20"/>
                      <w:szCs w:val="20"/>
                    </w:rPr>
                    <w:lastRenderedPageBreak/>
                    <w:t>operadora</w:t>
                  </w:r>
                  <w:r w:rsidRPr="0008702F">
                    <w:rPr>
                      <w:rFonts w:ascii="Arial" w:hAnsi="Arial" w:cs="Arial"/>
                      <w:sz w:val="20"/>
                      <w:szCs w:val="20"/>
                    </w:rPr>
                    <w:t xml:space="preserve"> </w:t>
                  </w:r>
                  <w:r w:rsidRPr="0008702F">
                    <w:rPr>
                      <w:rFonts w:ascii="Arial" w:hAnsi="Arial" w:cs="Arial"/>
                      <w:color w:val="FF0000"/>
                      <w:sz w:val="20"/>
                      <w:szCs w:val="20"/>
                    </w:rPr>
                    <w:t xml:space="preserve">el casino de juego </w:t>
                  </w:r>
                  <w:r w:rsidRPr="0008702F">
                    <w:rPr>
                      <w:rFonts w:ascii="Arial" w:hAnsi="Arial" w:cs="Arial"/>
                      <w:sz w:val="20"/>
                      <w:szCs w:val="20"/>
                    </w:rPr>
                    <w:t>de la respuesta en función de la solución al conflicto planteado por el reclamante:</w:t>
                  </w:r>
                </w:p>
                <w:p w14:paraId="4CD4C3D9"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A favor del casino: Cuando del análisis de los antecedentes del reclamo, el casino de juego estima que no tiene fundamentos o no detecta incumplimientos o errores de procedimientos.</w:t>
                  </w:r>
                </w:p>
                <w:p w14:paraId="196A4170"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A favor del reclamante: Cuando del análisis de los antecedentes, el casino de juego acoge total o parcialmente el reclamo presentado.</w:t>
                  </w:r>
                </w:p>
                <w:p w14:paraId="1C5D24DB" w14:textId="77777777" w:rsidR="003A53CE" w:rsidRPr="0008702F" w:rsidRDefault="003A53CE" w:rsidP="00065F9E">
                  <w:pPr>
                    <w:pStyle w:val="Prrafodelista"/>
                    <w:numPr>
                      <w:ilvl w:val="0"/>
                      <w:numId w:val="38"/>
                    </w:numPr>
                    <w:spacing w:after="0" w:line="240" w:lineRule="auto"/>
                    <w:ind w:left="141" w:hanging="142"/>
                    <w:jc w:val="both"/>
                    <w:rPr>
                      <w:rFonts w:ascii="Arial" w:hAnsi="Arial" w:cs="Arial"/>
                      <w:sz w:val="20"/>
                      <w:szCs w:val="20"/>
                    </w:rPr>
                  </w:pPr>
                  <w:r w:rsidRPr="0008702F">
                    <w:rPr>
                      <w:rFonts w:ascii="Arial" w:hAnsi="Arial" w:cs="Arial"/>
                      <w:sz w:val="20"/>
                      <w:szCs w:val="20"/>
                    </w:rPr>
                    <w:t xml:space="preserve">Desistimiento: Cuando el afectado solicita expresamente no continuar con la </w:t>
                  </w:r>
                  <w:r w:rsidRPr="0008702F">
                    <w:rPr>
                      <w:rFonts w:ascii="Arial" w:hAnsi="Arial" w:cs="Arial"/>
                      <w:sz w:val="20"/>
                      <w:szCs w:val="20"/>
                    </w:rPr>
                    <w:lastRenderedPageBreak/>
                    <w:t>tramitación de su reclamo</w:t>
                  </w:r>
                </w:p>
              </w:tc>
            </w:tr>
          </w:tbl>
          <w:p w14:paraId="006D02BB" w14:textId="77777777" w:rsidR="003A53CE" w:rsidRPr="00065F9E" w:rsidRDefault="003A53CE" w:rsidP="00065F9E">
            <w:pPr>
              <w:spacing w:after="0" w:line="240" w:lineRule="auto"/>
              <w:ind w:left="288" w:right="132"/>
              <w:jc w:val="both"/>
              <w:rPr>
                <w:rFonts w:ascii="Arial" w:eastAsia="Times New Roman" w:hAnsi="Arial" w:cs="Arial"/>
                <w:b/>
                <w:bCs/>
                <w:sz w:val="20"/>
                <w:szCs w:val="20"/>
                <w:lang w:val="es-CL" w:eastAsia="es-ES"/>
              </w:rPr>
            </w:pPr>
          </w:p>
          <w:p w14:paraId="7BC3A5F0" w14:textId="77777777" w:rsidR="00065F9E" w:rsidRPr="0008702F" w:rsidRDefault="00065F9E" w:rsidP="00065F9E">
            <w:pPr>
              <w:numPr>
                <w:ilvl w:val="0"/>
                <w:numId w:val="40"/>
              </w:numPr>
              <w:spacing w:line="240" w:lineRule="auto"/>
              <w:contextualSpacing/>
              <w:jc w:val="both"/>
              <w:rPr>
                <w:rFonts w:ascii="Arial" w:eastAsia="Calibri" w:hAnsi="Arial" w:cs="Arial"/>
                <w:b/>
                <w:sz w:val="20"/>
                <w:szCs w:val="20"/>
                <w:lang w:val="es-CL"/>
              </w:rPr>
            </w:pPr>
            <w:r w:rsidRPr="0008702F">
              <w:rPr>
                <w:rFonts w:ascii="Arial" w:eastAsia="Calibri" w:hAnsi="Arial" w:cs="Arial"/>
                <w:b/>
                <w:sz w:val="20"/>
                <w:szCs w:val="20"/>
                <w:lang w:val="es-CL"/>
              </w:rPr>
              <w:t>Plazo y modalidad de envío</w:t>
            </w:r>
          </w:p>
          <w:p w14:paraId="7A197345" w14:textId="5DB19692" w:rsidR="00065F9E" w:rsidRPr="0008702F" w:rsidRDefault="00065F9E" w:rsidP="00065F9E">
            <w:pPr>
              <w:adjustRightInd w:val="0"/>
              <w:spacing w:after="0" w:line="240" w:lineRule="auto"/>
              <w:ind w:left="146" w:right="132"/>
              <w:jc w:val="both"/>
              <w:rPr>
                <w:rFonts w:ascii="Arial" w:eastAsia="Calibri" w:hAnsi="Arial" w:cs="Arial"/>
                <w:color w:val="FF0000"/>
                <w:sz w:val="20"/>
                <w:szCs w:val="20"/>
                <w:lang w:val="es-CL"/>
              </w:rPr>
            </w:pPr>
            <w:r w:rsidRPr="0008702F">
              <w:rPr>
                <w:rFonts w:ascii="Arial" w:eastAsia="Calibri" w:hAnsi="Arial" w:cs="Arial"/>
                <w:strike/>
                <w:sz w:val="20"/>
                <w:szCs w:val="20"/>
                <w:lang w:val="es-CL"/>
              </w:rPr>
              <w:t>La sociedad operadora</w:t>
            </w:r>
            <w:r w:rsidRPr="0008702F">
              <w:rPr>
                <w:rFonts w:ascii="Arial" w:eastAsia="Calibri" w:hAnsi="Arial" w:cs="Arial"/>
                <w:sz w:val="20"/>
                <w:szCs w:val="20"/>
                <w:lang w:val="es-CL"/>
              </w:rPr>
              <w:t xml:space="preserve"> </w:t>
            </w:r>
            <w:r w:rsidRPr="0008702F">
              <w:rPr>
                <w:rFonts w:ascii="Arial" w:eastAsia="Calibri" w:hAnsi="Arial" w:cs="Arial"/>
                <w:color w:val="FF0000"/>
                <w:sz w:val="20"/>
                <w:szCs w:val="20"/>
                <w:lang w:val="es-CL"/>
              </w:rPr>
              <w:t>El casino de juego</w:t>
            </w:r>
            <w:r w:rsidRPr="0008702F">
              <w:rPr>
                <w:rFonts w:ascii="Arial" w:eastAsia="Calibri" w:hAnsi="Arial" w:cs="Arial"/>
                <w:sz w:val="20"/>
                <w:szCs w:val="20"/>
                <w:lang w:val="es-CL"/>
              </w:rPr>
              <w:t xml:space="preserve"> deberá remitir el informe con la estadística de reclamos a más tardar el día 15 del mes siguiente al período informado. El envío de la información deberá efectuarse </w:t>
            </w:r>
            <w:r w:rsidRPr="0008702F">
              <w:rPr>
                <w:rFonts w:ascii="Arial" w:eastAsia="Calibri" w:hAnsi="Arial" w:cs="Arial"/>
                <w:strike/>
                <w:sz w:val="20"/>
                <w:szCs w:val="20"/>
                <w:lang w:val="es-CL"/>
              </w:rPr>
              <w:t xml:space="preserve">a la casilla de correo electrónico </w:t>
            </w:r>
            <w:hyperlink r:id="rId10" w:history="1">
              <w:r w:rsidRPr="0008702F">
                <w:rPr>
                  <w:rStyle w:val="Hipervnculo"/>
                  <w:rFonts w:ascii="Arial" w:eastAsia="Calibri" w:hAnsi="Arial" w:cs="Arial"/>
                  <w:strike/>
                  <w:sz w:val="20"/>
                  <w:szCs w:val="20"/>
                  <w:lang w:val="es-CL"/>
                </w:rPr>
                <w:t>circularreclamos@scj.gob.cl</w:t>
              </w:r>
            </w:hyperlink>
            <w:r w:rsidRPr="0008702F">
              <w:rPr>
                <w:rFonts w:ascii="Arial" w:eastAsia="Calibri" w:hAnsi="Arial" w:cs="Arial"/>
                <w:sz w:val="20"/>
                <w:szCs w:val="20"/>
                <w:lang w:val="es-CL"/>
              </w:rPr>
              <w:t xml:space="preserve"> </w:t>
            </w:r>
            <w:r w:rsidRPr="0008702F">
              <w:rPr>
                <w:rFonts w:ascii="Arial" w:eastAsia="Calibri" w:hAnsi="Arial" w:cs="Arial"/>
                <w:color w:val="FF0000"/>
                <w:sz w:val="20"/>
                <w:szCs w:val="20"/>
                <w:lang w:val="es-CL"/>
              </w:rPr>
              <w:t xml:space="preserve">a través de la Oficina de Partes Virtual, en el siguiente </w:t>
            </w:r>
            <w:proofErr w:type="gramStart"/>
            <w:r w:rsidRPr="0008702F">
              <w:rPr>
                <w:rFonts w:ascii="Arial" w:eastAsia="Calibri" w:hAnsi="Arial" w:cs="Arial"/>
                <w:color w:val="FF0000"/>
                <w:sz w:val="20"/>
                <w:szCs w:val="20"/>
                <w:lang w:val="es-CL"/>
              </w:rPr>
              <w:t>link</w:t>
            </w:r>
            <w:proofErr w:type="gramEnd"/>
            <w:r w:rsidRPr="0008702F">
              <w:rPr>
                <w:rFonts w:ascii="Arial" w:eastAsia="Calibri" w:hAnsi="Arial" w:cs="Arial"/>
                <w:color w:val="FF0000"/>
                <w:sz w:val="20"/>
                <w:szCs w:val="20"/>
                <w:lang w:val="es-CL"/>
              </w:rPr>
              <w:t>:</w:t>
            </w:r>
          </w:p>
          <w:p w14:paraId="23509070" w14:textId="3D6819C6" w:rsidR="00065F9E" w:rsidRPr="0008702F" w:rsidRDefault="00FB0EE2" w:rsidP="00065F9E">
            <w:pPr>
              <w:adjustRightInd w:val="0"/>
              <w:spacing w:after="0" w:line="240" w:lineRule="auto"/>
              <w:ind w:left="146" w:right="132"/>
              <w:jc w:val="both"/>
              <w:rPr>
                <w:rFonts w:ascii="Arial" w:eastAsia="Calibri" w:hAnsi="Arial" w:cs="Arial"/>
                <w:sz w:val="20"/>
                <w:szCs w:val="20"/>
                <w:lang w:val="es-CL"/>
              </w:rPr>
            </w:pPr>
            <w:hyperlink r:id="rId11" w:history="1">
              <w:r w:rsidR="00065F9E" w:rsidRPr="0008702F">
                <w:rPr>
                  <w:rStyle w:val="Hipervnculo"/>
                  <w:rFonts w:ascii="Arial" w:eastAsia="Calibri" w:hAnsi="Arial" w:cs="Arial"/>
                  <w:color w:val="FF0000"/>
                  <w:sz w:val="20"/>
                  <w:szCs w:val="20"/>
                  <w:lang w:val="es-CL"/>
                </w:rPr>
                <w:t>https://www.superintendenciadecasinos.cl/form_contacto/index.php</w:t>
              </w:r>
            </w:hyperlink>
          </w:p>
          <w:p w14:paraId="1BC1F4C1" w14:textId="522D25A9" w:rsidR="00065F9E" w:rsidRPr="0008702F" w:rsidRDefault="00065F9E" w:rsidP="00065F9E">
            <w:pPr>
              <w:adjustRightInd w:val="0"/>
              <w:spacing w:after="0" w:line="240" w:lineRule="auto"/>
              <w:ind w:left="146" w:right="132"/>
              <w:jc w:val="both"/>
              <w:rPr>
                <w:rFonts w:ascii="Arial" w:eastAsia="Calibri" w:hAnsi="Arial" w:cs="Arial"/>
                <w:sz w:val="20"/>
                <w:szCs w:val="20"/>
                <w:lang w:val="es-CL"/>
              </w:rPr>
            </w:pPr>
          </w:p>
          <w:p w14:paraId="1B3A16D8" w14:textId="77777777" w:rsidR="00065F9E" w:rsidRPr="0008702F" w:rsidRDefault="00065F9E" w:rsidP="00065F9E">
            <w:pPr>
              <w:numPr>
                <w:ilvl w:val="0"/>
                <w:numId w:val="43"/>
              </w:numPr>
              <w:adjustRightInd w:val="0"/>
              <w:spacing w:after="0" w:line="240" w:lineRule="auto"/>
              <w:contextualSpacing/>
              <w:rPr>
                <w:rFonts w:ascii="Arial" w:eastAsia="Calibri" w:hAnsi="Arial" w:cs="Arial"/>
                <w:b/>
                <w:sz w:val="20"/>
                <w:szCs w:val="20"/>
                <w:lang w:val="es-CL"/>
              </w:rPr>
            </w:pPr>
            <w:r w:rsidRPr="0008702F">
              <w:rPr>
                <w:rFonts w:ascii="Arial" w:eastAsia="Calibri" w:hAnsi="Arial" w:cs="Arial"/>
                <w:b/>
                <w:sz w:val="20"/>
                <w:szCs w:val="20"/>
                <w:lang w:val="es-CL"/>
              </w:rPr>
              <w:t>Estructura del archivo</w:t>
            </w:r>
          </w:p>
          <w:p w14:paraId="1E8B2287" w14:textId="77777777" w:rsidR="00065F9E" w:rsidRPr="0008702F" w:rsidRDefault="00065F9E" w:rsidP="00065F9E">
            <w:pPr>
              <w:spacing w:after="0" w:line="240" w:lineRule="auto"/>
              <w:ind w:left="142" w:right="137"/>
              <w:jc w:val="both"/>
              <w:rPr>
                <w:rFonts w:ascii="Arial" w:eastAsia="Times New Roman" w:hAnsi="Arial" w:cs="Arial"/>
                <w:sz w:val="20"/>
                <w:szCs w:val="20"/>
                <w:lang w:val="es-CL" w:eastAsia="es-ES"/>
              </w:rPr>
            </w:pPr>
          </w:p>
          <w:p w14:paraId="5AB86883" w14:textId="27BBBB93" w:rsidR="00065F9E" w:rsidRPr="0008702F" w:rsidRDefault="00065F9E" w:rsidP="00065F9E">
            <w:pPr>
              <w:numPr>
                <w:ilvl w:val="0"/>
                <w:numId w:val="44"/>
              </w:numPr>
              <w:adjustRightInd w:val="0"/>
              <w:spacing w:after="0" w:line="240" w:lineRule="auto"/>
              <w:contextualSpacing/>
              <w:jc w:val="both"/>
              <w:rPr>
                <w:rFonts w:ascii="Arial" w:eastAsia="Calibri" w:hAnsi="Arial" w:cs="Arial"/>
                <w:strike/>
                <w:sz w:val="20"/>
                <w:szCs w:val="20"/>
                <w:lang w:val="es-CL"/>
              </w:rPr>
            </w:pPr>
            <w:r w:rsidRPr="0008702F">
              <w:rPr>
                <w:rFonts w:ascii="Arial" w:eastAsia="Calibri" w:hAnsi="Arial" w:cs="Arial"/>
                <w:sz w:val="20"/>
                <w:szCs w:val="20"/>
                <w:lang w:val="es-CL"/>
              </w:rPr>
              <w:t xml:space="preserve">Resumen de reclamos tramitados en </w:t>
            </w:r>
            <w:r w:rsidRPr="0008702F">
              <w:rPr>
                <w:rFonts w:ascii="Arial" w:eastAsia="Calibri" w:hAnsi="Arial" w:cs="Arial"/>
                <w:strike/>
                <w:sz w:val="20"/>
                <w:szCs w:val="20"/>
                <w:lang w:val="es-CL"/>
              </w:rPr>
              <w:t xml:space="preserve">la sociedad operadora </w:t>
            </w:r>
            <w:r w:rsidRPr="0008702F">
              <w:rPr>
                <w:rFonts w:ascii="Arial" w:eastAsia="Calibri" w:hAnsi="Arial" w:cs="Arial"/>
                <w:color w:val="FF0000"/>
                <w:sz w:val="20"/>
                <w:szCs w:val="20"/>
                <w:lang w:val="es-CL"/>
              </w:rPr>
              <w:t>el casino de juego.</w:t>
            </w:r>
          </w:p>
          <w:p w14:paraId="6817AD66" w14:textId="77777777" w:rsidR="00065F9E" w:rsidRPr="0008702F" w:rsidRDefault="00065F9E" w:rsidP="00065F9E">
            <w:pPr>
              <w:adjustRightInd w:val="0"/>
              <w:spacing w:after="0" w:line="240" w:lineRule="auto"/>
              <w:contextualSpacing/>
              <w:jc w:val="both"/>
              <w:rPr>
                <w:rFonts w:ascii="Arial" w:eastAsia="Calibri" w:hAnsi="Arial" w:cs="Arial"/>
                <w:strike/>
                <w:sz w:val="20"/>
                <w:szCs w:val="20"/>
                <w:lang w:val="es-CL"/>
              </w:rPr>
            </w:pPr>
          </w:p>
          <w:p w14:paraId="68394A9F" w14:textId="77777777" w:rsidR="00065F9E" w:rsidRPr="0008702F" w:rsidRDefault="00065F9E" w:rsidP="00065F9E">
            <w:pPr>
              <w:numPr>
                <w:ilvl w:val="0"/>
                <w:numId w:val="46"/>
              </w:numPr>
              <w:adjustRightInd w:val="0"/>
              <w:spacing w:after="0" w:line="240" w:lineRule="auto"/>
              <w:contextualSpacing/>
              <w:jc w:val="both"/>
              <w:rPr>
                <w:rFonts w:ascii="Arial" w:eastAsia="Calibri" w:hAnsi="Arial" w:cs="Arial"/>
                <w:sz w:val="20"/>
                <w:szCs w:val="20"/>
                <w:lang w:val="es-CL"/>
              </w:rPr>
            </w:pPr>
            <w:r w:rsidRPr="0008702F">
              <w:rPr>
                <w:rFonts w:ascii="Arial" w:eastAsia="Calibri" w:hAnsi="Arial" w:cs="Arial"/>
                <w:sz w:val="20"/>
                <w:szCs w:val="20"/>
                <w:lang w:val="es-CL"/>
              </w:rPr>
              <w:t>Cuadro detalle de reclamos ingresados a tramitación en el período informado</w:t>
            </w:r>
          </w:p>
          <w:p w14:paraId="78F09AB0" w14:textId="77777777" w:rsidR="00065F9E" w:rsidRPr="0008702F" w:rsidRDefault="00065F9E" w:rsidP="00065F9E">
            <w:pPr>
              <w:adjustRightInd w:val="0"/>
              <w:spacing w:after="0" w:line="240" w:lineRule="auto"/>
              <w:ind w:left="142" w:right="137"/>
              <w:contextualSpacing/>
              <w:jc w:val="both"/>
              <w:rPr>
                <w:rFonts w:ascii="Arial" w:eastAsia="Calibri" w:hAnsi="Arial" w:cs="Arial"/>
                <w:sz w:val="20"/>
                <w:szCs w:val="20"/>
                <w:lang w:val="es-CL"/>
              </w:rPr>
            </w:pPr>
          </w:p>
          <w:p w14:paraId="33334570" w14:textId="295A470E" w:rsidR="00065F9E" w:rsidRPr="0008702F" w:rsidRDefault="00065F9E" w:rsidP="00065F9E">
            <w:pPr>
              <w:adjustRightInd w:val="0"/>
              <w:spacing w:after="0" w:line="240" w:lineRule="auto"/>
              <w:ind w:left="146" w:right="132"/>
              <w:jc w:val="both"/>
              <w:rPr>
                <w:rFonts w:ascii="Arial" w:eastAsia="Calibri" w:hAnsi="Arial" w:cs="Arial"/>
                <w:sz w:val="20"/>
                <w:szCs w:val="20"/>
                <w:lang w:val="es-CL"/>
              </w:rPr>
            </w:pPr>
            <w:r w:rsidRPr="0008702F">
              <w:rPr>
                <w:rFonts w:ascii="Arial" w:eastAsia="Calibri" w:hAnsi="Arial" w:cs="Arial"/>
                <w:sz w:val="20"/>
                <w:szCs w:val="20"/>
                <w:lang w:val="es-CL"/>
              </w:rPr>
              <w:t xml:space="preserve">Corresponde a la información particular de cada reclamo ingresado a tramitación ante cada </w:t>
            </w:r>
            <w:r w:rsidRPr="0008702F">
              <w:rPr>
                <w:rFonts w:ascii="Arial" w:eastAsia="Calibri" w:hAnsi="Arial" w:cs="Arial"/>
                <w:strike/>
                <w:sz w:val="20"/>
                <w:szCs w:val="20"/>
                <w:lang w:val="es-CL"/>
              </w:rPr>
              <w:t>sociedad operadora</w:t>
            </w:r>
            <w:r w:rsidRPr="0008702F">
              <w:rPr>
                <w:rFonts w:ascii="Arial" w:eastAsia="Calibri" w:hAnsi="Arial" w:cs="Arial"/>
                <w:color w:val="FF0000"/>
                <w:sz w:val="20"/>
                <w:szCs w:val="20"/>
                <w:lang w:val="es-CL"/>
              </w:rPr>
              <w:t xml:space="preserve"> casino de juego</w:t>
            </w:r>
            <w:r w:rsidRPr="0008702F">
              <w:rPr>
                <w:rFonts w:ascii="Arial" w:eastAsia="Calibri" w:hAnsi="Arial" w:cs="Arial"/>
                <w:sz w:val="20"/>
                <w:szCs w:val="20"/>
                <w:lang w:val="es-CL"/>
              </w:rPr>
              <w:t xml:space="preserve">, desagregado por </w:t>
            </w:r>
            <w:proofErr w:type="spellStart"/>
            <w:r w:rsidRPr="0008702F">
              <w:rPr>
                <w:rFonts w:ascii="Arial" w:eastAsia="Calibri" w:hAnsi="Arial" w:cs="Arial"/>
                <w:sz w:val="20"/>
                <w:szCs w:val="20"/>
                <w:lang w:val="es-CL"/>
              </w:rPr>
              <w:t>N°</w:t>
            </w:r>
            <w:proofErr w:type="spellEnd"/>
            <w:r w:rsidRPr="0008702F">
              <w:rPr>
                <w:rFonts w:ascii="Arial" w:eastAsia="Calibri" w:hAnsi="Arial" w:cs="Arial"/>
                <w:sz w:val="20"/>
                <w:szCs w:val="20"/>
                <w:lang w:val="es-CL"/>
              </w:rPr>
              <w:t xml:space="preserve"> correlativo y fecha de ingreso, datos del reclamante, clasificación, estado de tramitación y registro de la respuesta.</w:t>
            </w:r>
          </w:p>
          <w:p w14:paraId="7C656925" w14:textId="710E6911" w:rsidR="00065F9E" w:rsidRPr="00065F9E" w:rsidRDefault="00065F9E" w:rsidP="00065F9E">
            <w:pPr>
              <w:spacing w:after="0" w:line="240" w:lineRule="auto"/>
              <w:ind w:left="288" w:right="132"/>
              <w:jc w:val="both"/>
              <w:rPr>
                <w:rFonts w:ascii="Arial" w:eastAsia="Times New Roman" w:hAnsi="Arial" w:cs="Arial"/>
                <w:b/>
                <w:bCs/>
                <w:sz w:val="20"/>
                <w:szCs w:val="20"/>
                <w:lang w:val="es-CL" w:eastAsia="es-ES"/>
              </w:rPr>
            </w:pPr>
          </w:p>
        </w:tc>
        <w:tc>
          <w:tcPr>
            <w:tcW w:w="5104" w:type="dxa"/>
            <w:shd w:val="clear" w:color="auto" w:fill="auto"/>
          </w:tcPr>
          <w:p w14:paraId="597F9C0A" w14:textId="77777777" w:rsidR="00060F6B" w:rsidRPr="00060F6B" w:rsidRDefault="00060F6B" w:rsidP="00F00B9D">
            <w:pPr>
              <w:pStyle w:val="Textocomentario"/>
              <w:spacing w:after="0"/>
              <w:ind w:left="142" w:right="136"/>
              <w:jc w:val="both"/>
              <w:rPr>
                <w:rFonts w:ascii="Arial" w:hAnsi="Arial" w:cs="Arial"/>
                <w:lang w:val="es-ES"/>
              </w:rPr>
            </w:pPr>
          </w:p>
        </w:tc>
      </w:tr>
      <w:tr w:rsidR="00065F9E" w:rsidRPr="00035286" w14:paraId="7633EB61" w14:textId="77777777" w:rsidTr="00E63DEB">
        <w:trPr>
          <w:trHeight w:val="2116"/>
        </w:trPr>
        <w:tc>
          <w:tcPr>
            <w:tcW w:w="851" w:type="dxa"/>
          </w:tcPr>
          <w:p w14:paraId="7E0EBF11" w14:textId="73AFB266" w:rsidR="00065F9E" w:rsidRPr="00E63DEB" w:rsidRDefault="00E63045" w:rsidP="00E63DEB">
            <w:pPr>
              <w:pStyle w:val="TableParagraph"/>
              <w:ind w:left="-135" w:right="139" w:firstLine="31"/>
              <w:jc w:val="center"/>
              <w:rPr>
                <w:sz w:val="18"/>
                <w:szCs w:val="18"/>
              </w:rPr>
            </w:pPr>
            <w:r>
              <w:rPr>
                <w:sz w:val="18"/>
                <w:szCs w:val="18"/>
              </w:rPr>
              <w:lastRenderedPageBreak/>
              <w:t>28</w:t>
            </w:r>
          </w:p>
        </w:tc>
        <w:tc>
          <w:tcPr>
            <w:tcW w:w="5386" w:type="dxa"/>
          </w:tcPr>
          <w:tbl>
            <w:tblPr>
              <w:tblW w:w="4961" w:type="dxa"/>
              <w:tblLayout w:type="fixed"/>
              <w:tblCellMar>
                <w:left w:w="70" w:type="dxa"/>
                <w:right w:w="70" w:type="dxa"/>
              </w:tblCellMar>
              <w:tblLook w:val="04A0" w:firstRow="1" w:lastRow="0" w:firstColumn="1" w:lastColumn="0" w:noHBand="0" w:noVBand="1"/>
            </w:tblPr>
            <w:tblGrid>
              <w:gridCol w:w="3402"/>
              <w:gridCol w:w="274"/>
              <w:gridCol w:w="1285"/>
            </w:tblGrid>
            <w:tr w:rsidR="00065F9E" w:rsidRPr="001D6651" w14:paraId="25BC448E" w14:textId="77777777" w:rsidTr="00065F9E">
              <w:trPr>
                <w:trHeight w:val="300"/>
              </w:trPr>
              <w:tc>
                <w:tcPr>
                  <w:tcW w:w="4961" w:type="dxa"/>
                  <w:gridSpan w:val="3"/>
                  <w:tcBorders>
                    <w:top w:val="nil"/>
                    <w:left w:val="nil"/>
                    <w:bottom w:val="nil"/>
                    <w:right w:val="nil"/>
                  </w:tcBorders>
                  <w:shd w:val="clear" w:color="auto" w:fill="auto"/>
                  <w:noWrap/>
                  <w:vAlign w:val="bottom"/>
                  <w:hideMark/>
                </w:tcPr>
                <w:p w14:paraId="3F945A8F" w14:textId="77777777" w:rsidR="00065F9E" w:rsidRPr="0008702F" w:rsidRDefault="00065F9E" w:rsidP="0008702F">
                  <w:pPr>
                    <w:spacing w:after="0"/>
                    <w:jc w:val="both"/>
                    <w:rPr>
                      <w:rFonts w:ascii="Arial" w:eastAsia="Times New Roman" w:hAnsi="Arial" w:cs="Arial"/>
                      <w:b/>
                      <w:bCs/>
                      <w:color w:val="000000"/>
                      <w:sz w:val="20"/>
                      <w:szCs w:val="20"/>
                      <w:lang w:eastAsia="es-CL"/>
                    </w:rPr>
                  </w:pPr>
                  <w:r w:rsidRPr="0008702F">
                    <w:rPr>
                      <w:rFonts w:ascii="Arial" w:eastAsia="Times New Roman" w:hAnsi="Arial" w:cs="Arial"/>
                      <w:b/>
                      <w:bCs/>
                      <w:color w:val="000000"/>
                      <w:sz w:val="20"/>
                      <w:szCs w:val="20"/>
                      <w:lang w:eastAsia="es-CL"/>
                    </w:rPr>
                    <w:t>ANEXO 3.1 CUADRO CONSOLIDADO DE RECLAMOS</w:t>
                  </w:r>
                </w:p>
                <w:p w14:paraId="3962FE23" w14:textId="77777777" w:rsidR="00065F9E" w:rsidRPr="0008702F" w:rsidRDefault="00065F9E" w:rsidP="0008702F">
                  <w:pPr>
                    <w:spacing w:after="0"/>
                    <w:jc w:val="both"/>
                    <w:rPr>
                      <w:rFonts w:ascii="Arial" w:eastAsia="Times New Roman" w:hAnsi="Arial" w:cs="Arial"/>
                      <w:b/>
                      <w:bCs/>
                      <w:color w:val="000000"/>
                      <w:sz w:val="20"/>
                      <w:szCs w:val="20"/>
                      <w:lang w:eastAsia="es-CL"/>
                    </w:rPr>
                  </w:pPr>
                </w:p>
              </w:tc>
            </w:tr>
            <w:tr w:rsidR="00065F9E" w:rsidRPr="00933D52" w14:paraId="5B534E03" w14:textId="77777777" w:rsidTr="0008702F">
              <w:trPr>
                <w:trHeight w:val="300"/>
              </w:trPr>
              <w:tc>
                <w:tcPr>
                  <w:tcW w:w="3676" w:type="dxa"/>
                  <w:gridSpan w:val="2"/>
                  <w:tcBorders>
                    <w:top w:val="nil"/>
                    <w:left w:val="nil"/>
                    <w:bottom w:val="nil"/>
                    <w:right w:val="nil"/>
                  </w:tcBorders>
                  <w:shd w:val="clear" w:color="auto" w:fill="auto"/>
                  <w:noWrap/>
                  <w:vAlign w:val="bottom"/>
                  <w:hideMark/>
                </w:tcPr>
                <w:p w14:paraId="429ECC22" w14:textId="77777777" w:rsidR="00065F9E" w:rsidRPr="0008702F" w:rsidRDefault="00065F9E" w:rsidP="0008702F">
                  <w:pPr>
                    <w:spacing w:after="0"/>
                    <w:jc w:val="both"/>
                    <w:rPr>
                      <w:rFonts w:ascii="Arial" w:eastAsia="Times New Roman" w:hAnsi="Arial" w:cs="Arial"/>
                      <w:b/>
                      <w:bCs/>
                      <w:color w:val="000000"/>
                      <w:sz w:val="20"/>
                      <w:szCs w:val="20"/>
                      <w:lang w:eastAsia="es-CL"/>
                    </w:rPr>
                  </w:pPr>
                  <w:r w:rsidRPr="0008702F">
                    <w:rPr>
                      <w:rFonts w:ascii="Arial" w:eastAsia="Times New Roman" w:hAnsi="Arial" w:cs="Arial"/>
                      <w:b/>
                      <w:bCs/>
                      <w:color w:val="000000"/>
                      <w:sz w:val="20"/>
                      <w:szCs w:val="20"/>
                      <w:lang w:eastAsia="es-CL"/>
                    </w:rPr>
                    <w:t>1. Antecedentes sociedad operadora</w:t>
                  </w:r>
                </w:p>
              </w:tc>
              <w:tc>
                <w:tcPr>
                  <w:tcW w:w="1285" w:type="dxa"/>
                  <w:tcBorders>
                    <w:top w:val="nil"/>
                    <w:left w:val="nil"/>
                    <w:bottom w:val="nil"/>
                    <w:right w:val="nil"/>
                  </w:tcBorders>
                  <w:shd w:val="clear" w:color="auto" w:fill="auto"/>
                  <w:noWrap/>
                  <w:vAlign w:val="bottom"/>
                  <w:hideMark/>
                </w:tcPr>
                <w:p w14:paraId="01E01F65" w14:textId="77777777" w:rsidR="00065F9E" w:rsidRDefault="00065F9E" w:rsidP="0008702F">
                  <w:pPr>
                    <w:spacing w:after="0"/>
                    <w:jc w:val="both"/>
                    <w:rPr>
                      <w:rFonts w:ascii="Arial" w:eastAsia="Times New Roman" w:hAnsi="Arial" w:cs="Arial"/>
                      <w:color w:val="000000"/>
                      <w:sz w:val="20"/>
                      <w:szCs w:val="20"/>
                      <w:lang w:eastAsia="es-CL"/>
                    </w:rPr>
                  </w:pPr>
                </w:p>
                <w:p w14:paraId="610A184E" w14:textId="43572981" w:rsidR="0008702F" w:rsidRPr="0008702F" w:rsidRDefault="0008702F" w:rsidP="0008702F">
                  <w:pPr>
                    <w:spacing w:after="0"/>
                    <w:jc w:val="both"/>
                    <w:rPr>
                      <w:rFonts w:ascii="Arial" w:eastAsia="Times New Roman" w:hAnsi="Arial" w:cs="Arial"/>
                      <w:color w:val="000000"/>
                      <w:sz w:val="20"/>
                      <w:szCs w:val="20"/>
                      <w:lang w:eastAsia="es-CL"/>
                    </w:rPr>
                  </w:pPr>
                </w:p>
              </w:tc>
            </w:tr>
            <w:tr w:rsidR="00065F9E" w:rsidRPr="00933D52" w14:paraId="5AB12E84" w14:textId="77777777" w:rsidTr="00065F9E">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4B597" w14:textId="257B2248" w:rsidR="00065F9E" w:rsidRPr="00933D52" w:rsidRDefault="00065F9E" w:rsidP="00065F9E">
                  <w:pPr>
                    <w:spacing w:after="0"/>
                    <w:rPr>
                      <w:rFonts w:ascii="Arial" w:eastAsia="Times New Roman" w:hAnsi="Arial" w:cs="Arial"/>
                      <w:color w:val="000000"/>
                      <w:sz w:val="20"/>
                      <w:szCs w:val="20"/>
                      <w:lang w:eastAsia="es-CL"/>
                    </w:rPr>
                  </w:pPr>
                  <w:r w:rsidRPr="00933D52">
                    <w:rPr>
                      <w:rFonts w:ascii="Arial" w:eastAsia="Times New Roman" w:hAnsi="Arial" w:cs="Arial"/>
                      <w:color w:val="000000"/>
                      <w:sz w:val="20"/>
                      <w:szCs w:val="20"/>
                      <w:lang w:eastAsia="es-CL"/>
                    </w:rPr>
                    <w:t>Sociedad operadora</w:t>
                  </w:r>
                  <w:r>
                    <w:rPr>
                      <w:rFonts w:ascii="Arial" w:eastAsia="Times New Roman" w:hAnsi="Arial" w:cs="Arial"/>
                      <w:color w:val="000000"/>
                      <w:sz w:val="20"/>
                      <w:szCs w:val="20"/>
                      <w:lang w:eastAsia="es-CL"/>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715EE" w14:textId="77777777" w:rsidR="00065F9E" w:rsidRPr="00933D52" w:rsidRDefault="00065F9E" w:rsidP="00065F9E">
                  <w:pPr>
                    <w:spacing w:after="0"/>
                    <w:rPr>
                      <w:rFonts w:ascii="Arial" w:eastAsia="Times New Roman" w:hAnsi="Arial" w:cs="Arial"/>
                      <w:color w:val="000000"/>
                      <w:sz w:val="20"/>
                      <w:szCs w:val="20"/>
                      <w:lang w:eastAsia="es-CL"/>
                    </w:rPr>
                  </w:pPr>
                  <w:r w:rsidRPr="00933D52">
                    <w:rPr>
                      <w:rFonts w:ascii="Arial" w:eastAsia="Times New Roman" w:hAnsi="Arial" w:cs="Arial"/>
                      <w:color w:val="000000"/>
                      <w:sz w:val="20"/>
                      <w:szCs w:val="20"/>
                      <w:lang w:eastAsia="es-CL"/>
                    </w:rPr>
                    <w:t>Razón social</w:t>
                  </w:r>
                </w:p>
              </w:tc>
            </w:tr>
          </w:tbl>
          <w:p w14:paraId="7F784E3E" w14:textId="4FB3E2A0" w:rsidR="00065F9E" w:rsidRDefault="00065F9E" w:rsidP="00065F9E">
            <w:pPr>
              <w:spacing w:after="0" w:line="240" w:lineRule="auto"/>
              <w:ind w:left="425"/>
              <w:jc w:val="both"/>
              <w:rPr>
                <w:rFonts w:ascii="Arial" w:eastAsia="Times New Roman" w:hAnsi="Arial" w:cs="Arial"/>
                <w:b/>
                <w:bCs/>
                <w:sz w:val="20"/>
                <w:szCs w:val="20"/>
                <w:lang w:eastAsia="es-ES"/>
              </w:rPr>
            </w:pPr>
          </w:p>
          <w:p w14:paraId="377C8269" w14:textId="3EA3D12F" w:rsidR="00065F9E" w:rsidRDefault="00065F9E" w:rsidP="00065F9E">
            <w:pPr>
              <w:spacing w:after="0" w:line="240" w:lineRule="auto"/>
              <w:ind w:left="425"/>
              <w:jc w:val="both"/>
              <w:rPr>
                <w:rFonts w:ascii="Arial" w:eastAsia="Times New Roman" w:hAnsi="Arial" w:cs="Arial"/>
                <w:b/>
                <w:bCs/>
                <w:sz w:val="20"/>
                <w:szCs w:val="20"/>
                <w:lang w:eastAsia="es-ES"/>
              </w:rPr>
            </w:pPr>
          </w:p>
          <w:tbl>
            <w:tblPr>
              <w:tblW w:w="8887" w:type="dxa"/>
              <w:tblLayout w:type="fixed"/>
              <w:tblCellMar>
                <w:left w:w="70" w:type="dxa"/>
                <w:right w:w="70" w:type="dxa"/>
              </w:tblCellMar>
              <w:tblLook w:val="04A0" w:firstRow="1" w:lastRow="0" w:firstColumn="1" w:lastColumn="0" w:noHBand="0" w:noVBand="1"/>
            </w:tblPr>
            <w:tblGrid>
              <w:gridCol w:w="5528"/>
              <w:gridCol w:w="3359"/>
            </w:tblGrid>
            <w:tr w:rsidR="00065F9E" w:rsidRPr="00933D52" w14:paraId="54CD0191" w14:textId="77777777" w:rsidTr="00065F9E">
              <w:trPr>
                <w:trHeight w:val="315"/>
              </w:trPr>
              <w:tc>
                <w:tcPr>
                  <w:tcW w:w="5528" w:type="dxa"/>
                  <w:tcBorders>
                    <w:top w:val="nil"/>
                    <w:left w:val="nil"/>
                    <w:bottom w:val="nil"/>
                    <w:right w:val="nil"/>
                  </w:tcBorders>
                  <w:shd w:val="clear" w:color="auto" w:fill="auto"/>
                  <w:noWrap/>
                  <w:vAlign w:val="bottom"/>
                  <w:hideMark/>
                </w:tcPr>
                <w:p w14:paraId="03D039BE" w14:textId="77777777" w:rsidR="00065F9E" w:rsidRPr="00933D52" w:rsidRDefault="00065F9E" w:rsidP="00065F9E">
                  <w:pPr>
                    <w:spacing w:after="0"/>
                    <w:ind w:left="350" w:hanging="283"/>
                    <w:rPr>
                      <w:rFonts w:ascii="Arial" w:eastAsia="Times New Roman" w:hAnsi="Arial" w:cs="Arial"/>
                      <w:b/>
                      <w:bCs/>
                      <w:color w:val="000000"/>
                      <w:sz w:val="20"/>
                      <w:szCs w:val="20"/>
                      <w:lang w:eastAsia="es-CL"/>
                    </w:rPr>
                  </w:pPr>
                  <w:r w:rsidRPr="00933D52">
                    <w:rPr>
                      <w:rFonts w:ascii="Arial" w:eastAsia="Times New Roman" w:hAnsi="Arial" w:cs="Arial"/>
                      <w:b/>
                      <w:bCs/>
                      <w:color w:val="000000"/>
                      <w:sz w:val="20"/>
                      <w:szCs w:val="20"/>
                      <w:lang w:eastAsia="es-CL"/>
                    </w:rPr>
                    <w:t>3. Resumen de reclamos tramitados en la sociedad operadora</w:t>
                  </w:r>
                </w:p>
              </w:tc>
              <w:tc>
                <w:tcPr>
                  <w:tcW w:w="3359" w:type="dxa"/>
                  <w:tcBorders>
                    <w:top w:val="nil"/>
                    <w:left w:val="nil"/>
                    <w:bottom w:val="nil"/>
                    <w:right w:val="nil"/>
                  </w:tcBorders>
                  <w:shd w:val="clear" w:color="auto" w:fill="auto"/>
                  <w:noWrap/>
                  <w:vAlign w:val="bottom"/>
                  <w:hideMark/>
                </w:tcPr>
                <w:p w14:paraId="6643DEF3" w14:textId="77777777" w:rsidR="00065F9E" w:rsidRPr="00933D52" w:rsidRDefault="00065F9E" w:rsidP="00065F9E">
                  <w:pPr>
                    <w:spacing w:after="0"/>
                    <w:rPr>
                      <w:rFonts w:ascii="Arial" w:eastAsia="Times New Roman" w:hAnsi="Arial" w:cs="Arial"/>
                      <w:color w:val="000000"/>
                      <w:sz w:val="20"/>
                      <w:szCs w:val="20"/>
                      <w:lang w:eastAsia="es-CL"/>
                    </w:rPr>
                  </w:pPr>
                </w:p>
              </w:tc>
            </w:tr>
          </w:tbl>
          <w:p w14:paraId="2D9CC627" w14:textId="55FCA71E" w:rsidR="00065F9E" w:rsidRDefault="00065F9E" w:rsidP="00065F9E">
            <w:pPr>
              <w:spacing w:after="0" w:line="240" w:lineRule="auto"/>
              <w:ind w:left="425"/>
              <w:jc w:val="both"/>
              <w:rPr>
                <w:rFonts w:ascii="Arial" w:eastAsia="Times New Roman" w:hAnsi="Arial" w:cs="Arial"/>
                <w:b/>
                <w:bCs/>
                <w:sz w:val="20"/>
                <w:szCs w:val="20"/>
                <w:lang w:eastAsia="es-ES"/>
              </w:rPr>
            </w:pPr>
          </w:p>
          <w:p w14:paraId="58A41199" w14:textId="29440369" w:rsidR="00065F9E" w:rsidRDefault="00065F9E" w:rsidP="00065F9E">
            <w:pPr>
              <w:spacing w:after="0" w:line="240" w:lineRule="auto"/>
              <w:ind w:left="425"/>
              <w:jc w:val="both"/>
              <w:rPr>
                <w:rFonts w:ascii="Arial" w:eastAsia="Times New Roman" w:hAnsi="Arial" w:cs="Arial"/>
                <w:b/>
                <w:bCs/>
                <w:sz w:val="20"/>
                <w:szCs w:val="20"/>
                <w:lang w:eastAsia="es-ES"/>
              </w:rPr>
            </w:pPr>
          </w:p>
          <w:p w14:paraId="31438B0B" w14:textId="77777777" w:rsidR="00065F9E" w:rsidRDefault="00065F9E" w:rsidP="00065F9E">
            <w:pPr>
              <w:spacing w:after="0" w:line="240" w:lineRule="auto"/>
              <w:ind w:left="425"/>
              <w:jc w:val="both"/>
              <w:rPr>
                <w:rFonts w:ascii="Arial" w:eastAsia="Times New Roman" w:hAnsi="Arial" w:cs="Arial"/>
                <w:b/>
                <w:bCs/>
                <w:sz w:val="20"/>
                <w:szCs w:val="20"/>
                <w:lang w:eastAsia="es-ES"/>
              </w:rPr>
            </w:pPr>
          </w:p>
          <w:p w14:paraId="16C4E9D6" w14:textId="40D9D2C9" w:rsidR="00065F9E" w:rsidRPr="00065F9E" w:rsidRDefault="00065F9E" w:rsidP="00065F9E">
            <w:pPr>
              <w:spacing w:after="0" w:line="240" w:lineRule="auto"/>
              <w:ind w:left="425"/>
              <w:jc w:val="both"/>
              <w:rPr>
                <w:rFonts w:ascii="Arial" w:eastAsia="Times New Roman" w:hAnsi="Arial" w:cs="Arial"/>
                <w:b/>
                <w:bCs/>
                <w:sz w:val="20"/>
                <w:szCs w:val="20"/>
                <w:lang w:eastAsia="es-ES"/>
              </w:rPr>
            </w:pPr>
          </w:p>
        </w:tc>
        <w:tc>
          <w:tcPr>
            <w:tcW w:w="5528" w:type="dxa"/>
          </w:tcPr>
          <w:tbl>
            <w:tblPr>
              <w:tblW w:w="5384" w:type="dxa"/>
              <w:tblLayout w:type="fixed"/>
              <w:tblCellMar>
                <w:left w:w="70" w:type="dxa"/>
                <w:right w:w="70" w:type="dxa"/>
              </w:tblCellMar>
              <w:tblLook w:val="04A0" w:firstRow="1" w:lastRow="0" w:firstColumn="1" w:lastColumn="0" w:noHBand="0" w:noVBand="1"/>
            </w:tblPr>
            <w:tblGrid>
              <w:gridCol w:w="3683"/>
              <w:gridCol w:w="141"/>
              <w:gridCol w:w="1560"/>
            </w:tblGrid>
            <w:tr w:rsidR="00065F9E" w:rsidRPr="001D6651" w14:paraId="0D98EFC1" w14:textId="77777777" w:rsidTr="0008702F">
              <w:trPr>
                <w:trHeight w:val="300"/>
              </w:trPr>
              <w:tc>
                <w:tcPr>
                  <w:tcW w:w="5384" w:type="dxa"/>
                  <w:gridSpan w:val="3"/>
                  <w:tcBorders>
                    <w:top w:val="nil"/>
                    <w:left w:val="nil"/>
                    <w:bottom w:val="nil"/>
                    <w:right w:val="nil"/>
                  </w:tcBorders>
                  <w:shd w:val="clear" w:color="auto" w:fill="auto"/>
                  <w:noWrap/>
                  <w:vAlign w:val="bottom"/>
                  <w:hideMark/>
                </w:tcPr>
                <w:p w14:paraId="0DD4DA46" w14:textId="6FE1928E" w:rsidR="00065F9E" w:rsidRDefault="00065F9E" w:rsidP="0008702F">
                  <w:pPr>
                    <w:spacing w:after="0"/>
                    <w:jc w:val="both"/>
                    <w:rPr>
                      <w:rFonts w:ascii="Arial" w:eastAsia="Times New Roman" w:hAnsi="Arial" w:cs="Arial"/>
                      <w:b/>
                      <w:bCs/>
                      <w:color w:val="000000"/>
                      <w:sz w:val="20"/>
                      <w:szCs w:val="20"/>
                      <w:lang w:eastAsia="es-CL"/>
                    </w:rPr>
                  </w:pPr>
                  <w:r w:rsidRPr="0008702F">
                    <w:rPr>
                      <w:rFonts w:ascii="Arial" w:eastAsia="Times New Roman" w:hAnsi="Arial" w:cs="Arial"/>
                      <w:b/>
                      <w:bCs/>
                      <w:color w:val="000000"/>
                      <w:sz w:val="20"/>
                      <w:szCs w:val="20"/>
                      <w:lang w:eastAsia="es-CL"/>
                    </w:rPr>
                    <w:t>ANEXO 3.1 CUADRO CONSOLIDADO DE RECLAMOS</w:t>
                  </w:r>
                </w:p>
                <w:p w14:paraId="3BC044D4" w14:textId="77777777" w:rsidR="0008702F" w:rsidRPr="0008702F" w:rsidRDefault="0008702F" w:rsidP="0008702F">
                  <w:pPr>
                    <w:spacing w:after="0"/>
                    <w:jc w:val="both"/>
                    <w:rPr>
                      <w:rFonts w:ascii="Arial" w:eastAsia="Times New Roman" w:hAnsi="Arial" w:cs="Arial"/>
                      <w:b/>
                      <w:bCs/>
                      <w:color w:val="000000"/>
                      <w:sz w:val="16"/>
                      <w:szCs w:val="16"/>
                      <w:lang w:eastAsia="es-CL"/>
                    </w:rPr>
                  </w:pPr>
                </w:p>
                <w:p w14:paraId="39C67590" w14:textId="77777777" w:rsidR="00065F9E" w:rsidRPr="0008702F" w:rsidRDefault="00065F9E" w:rsidP="0008702F">
                  <w:pPr>
                    <w:spacing w:after="0"/>
                    <w:jc w:val="both"/>
                    <w:rPr>
                      <w:rFonts w:ascii="Arial" w:eastAsia="Times New Roman" w:hAnsi="Arial" w:cs="Arial"/>
                      <w:b/>
                      <w:bCs/>
                      <w:color w:val="000000"/>
                      <w:sz w:val="20"/>
                      <w:szCs w:val="20"/>
                      <w:lang w:eastAsia="es-CL"/>
                    </w:rPr>
                  </w:pPr>
                </w:p>
              </w:tc>
            </w:tr>
            <w:tr w:rsidR="00065F9E" w:rsidRPr="00933D52" w14:paraId="2087E0FC" w14:textId="77777777" w:rsidTr="0008702F">
              <w:trPr>
                <w:trHeight w:val="300"/>
              </w:trPr>
              <w:tc>
                <w:tcPr>
                  <w:tcW w:w="3824" w:type="dxa"/>
                  <w:gridSpan w:val="2"/>
                  <w:tcBorders>
                    <w:top w:val="nil"/>
                    <w:left w:val="nil"/>
                    <w:bottom w:val="nil"/>
                    <w:right w:val="nil"/>
                  </w:tcBorders>
                  <w:shd w:val="clear" w:color="auto" w:fill="auto"/>
                  <w:noWrap/>
                  <w:vAlign w:val="bottom"/>
                  <w:hideMark/>
                </w:tcPr>
                <w:p w14:paraId="0B514357" w14:textId="77777777" w:rsidR="00065F9E" w:rsidRDefault="00065F9E" w:rsidP="0008702F">
                  <w:pPr>
                    <w:spacing w:after="0"/>
                    <w:jc w:val="both"/>
                    <w:rPr>
                      <w:rFonts w:ascii="Arial" w:eastAsia="Times New Roman" w:hAnsi="Arial" w:cs="Arial"/>
                      <w:b/>
                      <w:bCs/>
                      <w:color w:val="000000"/>
                      <w:sz w:val="20"/>
                      <w:szCs w:val="20"/>
                      <w:lang w:eastAsia="es-CL"/>
                    </w:rPr>
                  </w:pPr>
                  <w:r w:rsidRPr="0008702F">
                    <w:rPr>
                      <w:rFonts w:ascii="Arial" w:eastAsia="Times New Roman" w:hAnsi="Arial" w:cs="Arial"/>
                      <w:b/>
                      <w:bCs/>
                      <w:color w:val="000000"/>
                      <w:sz w:val="20"/>
                      <w:szCs w:val="20"/>
                      <w:lang w:eastAsia="es-CL"/>
                    </w:rPr>
                    <w:t>1. Antecedentes sociedad operadora</w:t>
                  </w:r>
                </w:p>
                <w:p w14:paraId="3F327BCE" w14:textId="18E10388" w:rsidR="0008702F" w:rsidRPr="0008702F" w:rsidRDefault="0008702F" w:rsidP="0008702F">
                  <w:pPr>
                    <w:spacing w:after="0"/>
                    <w:jc w:val="both"/>
                    <w:rPr>
                      <w:rFonts w:ascii="Arial" w:eastAsia="Times New Roman" w:hAnsi="Arial" w:cs="Arial"/>
                      <w:b/>
                      <w:bCs/>
                      <w:color w:val="000000"/>
                      <w:sz w:val="16"/>
                      <w:szCs w:val="16"/>
                      <w:lang w:eastAsia="es-CL"/>
                    </w:rPr>
                  </w:pPr>
                </w:p>
              </w:tc>
              <w:tc>
                <w:tcPr>
                  <w:tcW w:w="1560" w:type="dxa"/>
                  <w:tcBorders>
                    <w:top w:val="nil"/>
                    <w:left w:val="nil"/>
                    <w:bottom w:val="nil"/>
                    <w:right w:val="nil"/>
                  </w:tcBorders>
                  <w:shd w:val="clear" w:color="auto" w:fill="auto"/>
                  <w:noWrap/>
                  <w:vAlign w:val="bottom"/>
                  <w:hideMark/>
                </w:tcPr>
                <w:p w14:paraId="3EDBFF61" w14:textId="77777777" w:rsidR="00065F9E" w:rsidRDefault="00065F9E" w:rsidP="00065F9E">
                  <w:pPr>
                    <w:spacing w:after="0"/>
                    <w:rPr>
                      <w:rFonts w:ascii="Arial" w:eastAsia="Times New Roman" w:hAnsi="Arial" w:cs="Arial"/>
                      <w:color w:val="000000"/>
                      <w:sz w:val="20"/>
                      <w:szCs w:val="20"/>
                      <w:lang w:eastAsia="es-CL"/>
                    </w:rPr>
                  </w:pPr>
                </w:p>
                <w:p w14:paraId="0EC46CA0" w14:textId="7F10B426" w:rsidR="0008702F" w:rsidRPr="00933D52" w:rsidRDefault="0008702F" w:rsidP="00065F9E">
                  <w:pPr>
                    <w:spacing w:after="0"/>
                    <w:rPr>
                      <w:rFonts w:ascii="Arial" w:eastAsia="Times New Roman" w:hAnsi="Arial" w:cs="Arial"/>
                      <w:color w:val="000000"/>
                      <w:sz w:val="20"/>
                      <w:szCs w:val="20"/>
                      <w:lang w:eastAsia="es-CL"/>
                    </w:rPr>
                  </w:pPr>
                </w:p>
              </w:tc>
            </w:tr>
            <w:tr w:rsidR="00065F9E" w:rsidRPr="00933D52" w14:paraId="6DFB144A" w14:textId="77777777" w:rsidTr="0008702F">
              <w:trPr>
                <w:trHeight w:val="300"/>
              </w:trPr>
              <w:tc>
                <w:tcPr>
                  <w:tcW w:w="3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F97E" w14:textId="03BC9F5B" w:rsidR="00065F9E" w:rsidRPr="00933D52" w:rsidRDefault="00065F9E" w:rsidP="00065F9E">
                  <w:pPr>
                    <w:spacing w:after="0"/>
                    <w:rPr>
                      <w:rFonts w:ascii="Arial" w:eastAsia="Times New Roman" w:hAnsi="Arial" w:cs="Arial"/>
                      <w:color w:val="000000"/>
                      <w:sz w:val="20"/>
                      <w:szCs w:val="20"/>
                      <w:lang w:eastAsia="es-CL"/>
                    </w:rPr>
                  </w:pPr>
                  <w:r w:rsidRPr="00933D52">
                    <w:rPr>
                      <w:rFonts w:ascii="Arial" w:eastAsia="Times New Roman" w:hAnsi="Arial" w:cs="Arial"/>
                      <w:color w:val="000000"/>
                      <w:sz w:val="20"/>
                      <w:szCs w:val="20"/>
                      <w:lang w:eastAsia="es-CL"/>
                    </w:rPr>
                    <w:t>Sociedad operadora</w:t>
                  </w:r>
                  <w:r>
                    <w:rPr>
                      <w:rFonts w:ascii="Arial" w:eastAsia="Times New Roman" w:hAnsi="Arial" w:cs="Arial"/>
                      <w:color w:val="000000"/>
                      <w:sz w:val="20"/>
                      <w:szCs w:val="20"/>
                      <w:lang w:eastAsia="es-CL"/>
                    </w:rPr>
                    <w:t xml:space="preserve"> </w:t>
                  </w:r>
                  <w:r w:rsidRPr="00065F9E">
                    <w:rPr>
                      <w:rFonts w:ascii="Arial" w:eastAsia="Times New Roman" w:hAnsi="Arial" w:cs="Arial"/>
                      <w:color w:val="FF0000"/>
                      <w:sz w:val="20"/>
                      <w:szCs w:val="20"/>
                      <w:lang w:eastAsia="es-CL"/>
                    </w:rPr>
                    <w:t>o concesionaria de casino de juego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6175C" w14:textId="77777777" w:rsidR="00065F9E" w:rsidRPr="00933D52" w:rsidRDefault="00065F9E" w:rsidP="00065F9E">
                  <w:pPr>
                    <w:spacing w:after="0"/>
                    <w:rPr>
                      <w:rFonts w:ascii="Arial" w:eastAsia="Times New Roman" w:hAnsi="Arial" w:cs="Arial"/>
                      <w:color w:val="000000"/>
                      <w:sz w:val="20"/>
                      <w:szCs w:val="20"/>
                      <w:lang w:eastAsia="es-CL"/>
                    </w:rPr>
                  </w:pPr>
                  <w:r w:rsidRPr="00933D52">
                    <w:rPr>
                      <w:rFonts w:ascii="Arial" w:eastAsia="Times New Roman" w:hAnsi="Arial" w:cs="Arial"/>
                      <w:color w:val="000000"/>
                      <w:sz w:val="20"/>
                      <w:szCs w:val="20"/>
                      <w:lang w:eastAsia="es-CL"/>
                    </w:rPr>
                    <w:t>Razón social</w:t>
                  </w:r>
                </w:p>
              </w:tc>
            </w:tr>
          </w:tbl>
          <w:p w14:paraId="54463C10" w14:textId="475963C0" w:rsidR="00065F9E" w:rsidRDefault="00065F9E" w:rsidP="00065F9E">
            <w:pPr>
              <w:spacing w:after="0" w:line="240" w:lineRule="auto"/>
              <w:ind w:left="425"/>
              <w:jc w:val="both"/>
              <w:rPr>
                <w:rFonts w:ascii="Arial" w:eastAsia="Times New Roman" w:hAnsi="Arial" w:cs="Arial"/>
                <w:b/>
                <w:bCs/>
                <w:sz w:val="20"/>
                <w:szCs w:val="20"/>
                <w:lang w:eastAsia="es-ES"/>
              </w:rPr>
            </w:pPr>
          </w:p>
          <w:p w14:paraId="66385A37" w14:textId="1AE9DA0B" w:rsidR="00065F9E" w:rsidRPr="00065F9E" w:rsidRDefault="00065F9E" w:rsidP="00065F9E">
            <w:pPr>
              <w:spacing w:after="0" w:line="240" w:lineRule="auto"/>
              <w:ind w:left="425"/>
              <w:jc w:val="both"/>
              <w:rPr>
                <w:rFonts w:ascii="Arial" w:eastAsia="Times New Roman" w:hAnsi="Arial" w:cs="Arial"/>
                <w:b/>
                <w:bCs/>
                <w:sz w:val="20"/>
                <w:szCs w:val="20"/>
                <w:lang w:val="es-CL" w:eastAsia="es-ES"/>
              </w:rPr>
            </w:pPr>
          </w:p>
          <w:p w14:paraId="185EA2ED" w14:textId="3E477267" w:rsidR="00065F9E" w:rsidRPr="00065F9E" w:rsidRDefault="00065F9E" w:rsidP="00065F9E">
            <w:pPr>
              <w:pStyle w:val="Prrafodelista"/>
              <w:numPr>
                <w:ilvl w:val="0"/>
                <w:numId w:val="47"/>
              </w:numPr>
              <w:spacing w:after="0" w:line="240" w:lineRule="auto"/>
              <w:jc w:val="both"/>
              <w:rPr>
                <w:rFonts w:ascii="Arial" w:eastAsia="Times New Roman" w:hAnsi="Arial" w:cs="Arial"/>
                <w:b/>
                <w:bCs/>
                <w:sz w:val="20"/>
                <w:szCs w:val="20"/>
                <w:lang w:val="es-CL" w:eastAsia="es-ES"/>
              </w:rPr>
            </w:pPr>
            <w:r w:rsidRPr="00065F9E">
              <w:rPr>
                <w:rFonts w:ascii="Arial" w:eastAsia="Times New Roman" w:hAnsi="Arial" w:cs="Arial"/>
                <w:b/>
                <w:bCs/>
                <w:color w:val="000000"/>
                <w:sz w:val="20"/>
                <w:szCs w:val="20"/>
                <w:lang w:val="es-CL" w:eastAsia="es-CL"/>
              </w:rPr>
              <w:t xml:space="preserve">Resumen de reclamos tramitados en </w:t>
            </w:r>
            <w:r w:rsidRPr="00065F9E">
              <w:rPr>
                <w:rFonts w:ascii="Arial" w:eastAsia="Times New Roman" w:hAnsi="Arial" w:cs="Arial"/>
                <w:b/>
                <w:bCs/>
                <w:strike/>
                <w:color w:val="000000"/>
                <w:sz w:val="20"/>
                <w:szCs w:val="20"/>
                <w:lang w:val="es-CL" w:eastAsia="es-CL"/>
              </w:rPr>
              <w:t xml:space="preserve">la sociedad operadora </w:t>
            </w:r>
            <w:r w:rsidRPr="00065F9E">
              <w:rPr>
                <w:rFonts w:ascii="Arial" w:eastAsia="Times New Roman" w:hAnsi="Arial" w:cs="Arial"/>
                <w:b/>
                <w:bCs/>
                <w:color w:val="FF0000"/>
                <w:sz w:val="20"/>
                <w:szCs w:val="20"/>
                <w:lang w:val="es-CL" w:eastAsia="es-CL"/>
              </w:rPr>
              <w:t>el casino de juego</w:t>
            </w:r>
          </w:p>
          <w:p w14:paraId="6179AB1B" w14:textId="77777777" w:rsidR="00065F9E" w:rsidRPr="00065F9E" w:rsidRDefault="00065F9E" w:rsidP="00065F9E">
            <w:pPr>
              <w:spacing w:after="0" w:line="240" w:lineRule="auto"/>
              <w:ind w:left="425"/>
              <w:jc w:val="both"/>
              <w:rPr>
                <w:rFonts w:ascii="Arial" w:eastAsia="Times New Roman" w:hAnsi="Arial" w:cs="Arial"/>
                <w:b/>
                <w:bCs/>
                <w:sz w:val="20"/>
                <w:szCs w:val="20"/>
                <w:lang w:val="es-CL" w:eastAsia="es-ES"/>
              </w:rPr>
            </w:pPr>
          </w:p>
          <w:tbl>
            <w:tblPr>
              <w:tblW w:w="5381" w:type="dxa"/>
              <w:tblLayout w:type="fixed"/>
              <w:tblCellMar>
                <w:left w:w="70" w:type="dxa"/>
                <w:right w:w="70" w:type="dxa"/>
              </w:tblCellMar>
              <w:tblLook w:val="04A0" w:firstRow="1" w:lastRow="0" w:firstColumn="1" w:lastColumn="0" w:noHBand="0" w:noVBand="1"/>
            </w:tblPr>
            <w:tblGrid>
              <w:gridCol w:w="5381"/>
            </w:tblGrid>
            <w:tr w:rsidR="00065F9E" w:rsidRPr="00065F9E" w14:paraId="45AC5B6D" w14:textId="77777777" w:rsidTr="00065F9E">
              <w:trPr>
                <w:trHeight w:val="300"/>
              </w:trPr>
              <w:tc>
                <w:tcPr>
                  <w:tcW w:w="5381" w:type="dxa"/>
                  <w:tcBorders>
                    <w:top w:val="nil"/>
                    <w:left w:val="nil"/>
                    <w:bottom w:val="nil"/>
                    <w:right w:val="nil"/>
                  </w:tcBorders>
                  <w:shd w:val="clear" w:color="auto" w:fill="auto"/>
                  <w:noWrap/>
                  <w:vAlign w:val="bottom"/>
                  <w:hideMark/>
                </w:tcPr>
                <w:p w14:paraId="4D58AF60" w14:textId="77777777" w:rsidR="00065F9E" w:rsidRPr="00065F9E" w:rsidRDefault="00065F9E" w:rsidP="0008702F">
                  <w:pPr>
                    <w:spacing w:after="0"/>
                    <w:jc w:val="both"/>
                    <w:rPr>
                      <w:rFonts w:ascii="Arial" w:eastAsia="Times New Roman" w:hAnsi="Arial" w:cs="Arial"/>
                      <w:b/>
                      <w:bCs/>
                      <w:color w:val="000000"/>
                      <w:sz w:val="20"/>
                      <w:szCs w:val="20"/>
                      <w:lang w:eastAsia="es-CL"/>
                    </w:rPr>
                  </w:pPr>
                  <w:r w:rsidRPr="00065F9E">
                    <w:rPr>
                      <w:rFonts w:ascii="Arial" w:eastAsia="Times New Roman" w:hAnsi="Arial" w:cs="Arial"/>
                      <w:b/>
                      <w:bCs/>
                      <w:color w:val="000000"/>
                      <w:sz w:val="20"/>
                      <w:szCs w:val="20"/>
                      <w:lang w:eastAsia="es-CL"/>
                    </w:rPr>
                    <w:t xml:space="preserve">4. Cuadro Consolidado de reclamos ingresados en el período </w:t>
                  </w:r>
                </w:p>
              </w:tc>
            </w:tr>
            <w:tr w:rsidR="00065F9E" w:rsidRPr="00933D52" w14:paraId="5889DA17" w14:textId="77777777" w:rsidTr="00065F9E">
              <w:trPr>
                <w:trHeight w:val="300"/>
              </w:trPr>
              <w:tc>
                <w:tcPr>
                  <w:tcW w:w="5381" w:type="dxa"/>
                  <w:tcBorders>
                    <w:top w:val="nil"/>
                    <w:left w:val="nil"/>
                    <w:bottom w:val="nil"/>
                    <w:right w:val="nil"/>
                  </w:tcBorders>
                  <w:shd w:val="clear" w:color="auto" w:fill="auto"/>
                  <w:noWrap/>
                  <w:vAlign w:val="bottom"/>
                  <w:hideMark/>
                </w:tcPr>
                <w:p w14:paraId="003C3C31" w14:textId="77777777" w:rsidR="00065F9E" w:rsidRPr="00933D52" w:rsidRDefault="00065F9E" w:rsidP="0008702F">
                  <w:pPr>
                    <w:spacing w:after="0"/>
                    <w:jc w:val="both"/>
                    <w:rPr>
                      <w:rFonts w:ascii="Arial" w:eastAsia="Times New Roman" w:hAnsi="Arial" w:cs="Arial"/>
                      <w:color w:val="000000"/>
                      <w:sz w:val="20"/>
                      <w:szCs w:val="20"/>
                      <w:lang w:eastAsia="es-CL"/>
                    </w:rPr>
                  </w:pPr>
                </w:p>
              </w:tc>
            </w:tr>
            <w:tr w:rsidR="00065F9E" w:rsidRPr="00933D52" w14:paraId="6BEF9681" w14:textId="77777777" w:rsidTr="00065F9E">
              <w:trPr>
                <w:trHeight w:val="300"/>
              </w:trPr>
              <w:tc>
                <w:tcPr>
                  <w:tcW w:w="5381" w:type="dxa"/>
                  <w:tcBorders>
                    <w:top w:val="nil"/>
                    <w:left w:val="nil"/>
                    <w:bottom w:val="nil"/>
                    <w:right w:val="nil"/>
                  </w:tcBorders>
                  <w:shd w:val="clear" w:color="auto" w:fill="auto"/>
                  <w:noWrap/>
                  <w:vAlign w:val="bottom"/>
                  <w:hideMark/>
                </w:tcPr>
                <w:p w14:paraId="3B809C17" w14:textId="77777777" w:rsidR="00065F9E" w:rsidRPr="00933D52" w:rsidRDefault="00065F9E" w:rsidP="0008702F">
                  <w:pPr>
                    <w:spacing w:after="0"/>
                    <w:rPr>
                      <w:rFonts w:ascii="Arial" w:eastAsia="Times New Roman" w:hAnsi="Arial" w:cs="Arial"/>
                      <w:b/>
                      <w:bCs/>
                      <w:color w:val="000000"/>
                      <w:sz w:val="20"/>
                      <w:szCs w:val="20"/>
                      <w:lang w:eastAsia="es-CL"/>
                    </w:rPr>
                  </w:pPr>
                  <w:r w:rsidRPr="00933D52">
                    <w:rPr>
                      <w:rFonts w:ascii="Arial" w:eastAsia="Times New Roman" w:hAnsi="Arial" w:cs="Arial"/>
                      <w:b/>
                      <w:bCs/>
                      <w:color w:val="000000"/>
                      <w:sz w:val="20"/>
                      <w:szCs w:val="20"/>
                      <w:lang w:eastAsia="es-CL"/>
                    </w:rPr>
                    <w:t>Materias y Submaterias del reclamo</w:t>
                  </w:r>
                </w:p>
              </w:tc>
            </w:tr>
            <w:tr w:rsidR="00065F9E" w:rsidRPr="00933D52" w14:paraId="1F5EA8D6" w14:textId="77777777" w:rsidTr="0008702F">
              <w:trPr>
                <w:trHeight w:val="180"/>
              </w:trPr>
              <w:tc>
                <w:tcPr>
                  <w:tcW w:w="5381" w:type="dxa"/>
                  <w:tcBorders>
                    <w:top w:val="nil"/>
                    <w:left w:val="nil"/>
                    <w:bottom w:val="nil"/>
                    <w:right w:val="nil"/>
                  </w:tcBorders>
                  <w:shd w:val="clear" w:color="auto" w:fill="auto"/>
                  <w:noWrap/>
                  <w:vAlign w:val="bottom"/>
                  <w:hideMark/>
                </w:tcPr>
                <w:p w14:paraId="616DC37B" w14:textId="77777777" w:rsidR="00065F9E" w:rsidRPr="00933D52" w:rsidRDefault="00065F9E" w:rsidP="00065F9E">
                  <w:pPr>
                    <w:spacing w:after="0"/>
                    <w:jc w:val="center"/>
                    <w:rPr>
                      <w:rFonts w:ascii="Arial" w:eastAsia="Times New Roman" w:hAnsi="Arial" w:cs="Arial"/>
                      <w:color w:val="000000"/>
                      <w:sz w:val="20"/>
                      <w:szCs w:val="20"/>
                      <w:lang w:eastAsia="es-CL"/>
                    </w:rPr>
                  </w:pPr>
                </w:p>
              </w:tc>
            </w:tr>
            <w:tr w:rsidR="00065F9E" w:rsidRPr="00933D52" w14:paraId="31215293" w14:textId="77777777" w:rsidTr="00065F9E">
              <w:trPr>
                <w:trHeight w:val="315"/>
              </w:trPr>
              <w:tc>
                <w:tcPr>
                  <w:tcW w:w="5381" w:type="dxa"/>
                  <w:tcBorders>
                    <w:top w:val="single" w:sz="8" w:space="0" w:color="auto"/>
                    <w:left w:val="single" w:sz="8" w:space="0" w:color="auto"/>
                    <w:bottom w:val="single" w:sz="8" w:space="0" w:color="auto"/>
                    <w:right w:val="single" w:sz="8" w:space="0" w:color="auto"/>
                  </w:tcBorders>
                  <w:shd w:val="clear" w:color="000000" w:fill="003366"/>
                  <w:noWrap/>
                  <w:vAlign w:val="bottom"/>
                  <w:hideMark/>
                </w:tcPr>
                <w:p w14:paraId="0D7FE2A7" w14:textId="77777777" w:rsidR="00065F9E" w:rsidRPr="00933D52" w:rsidRDefault="00065F9E" w:rsidP="00065F9E">
                  <w:pPr>
                    <w:spacing w:after="0"/>
                    <w:jc w:val="center"/>
                    <w:rPr>
                      <w:rFonts w:ascii="Arial" w:eastAsia="Times New Roman" w:hAnsi="Arial" w:cs="Arial"/>
                      <w:b/>
                      <w:bCs/>
                      <w:color w:val="FFFFCC"/>
                      <w:sz w:val="20"/>
                      <w:szCs w:val="20"/>
                      <w:lang w:eastAsia="es-CL"/>
                    </w:rPr>
                  </w:pPr>
                  <w:r w:rsidRPr="00933D52">
                    <w:rPr>
                      <w:rFonts w:ascii="Arial" w:eastAsia="Times New Roman" w:hAnsi="Arial" w:cs="Arial"/>
                      <w:b/>
                      <w:bCs/>
                      <w:color w:val="FFFFCC"/>
                      <w:sz w:val="20"/>
                      <w:szCs w:val="20"/>
                      <w:lang w:eastAsia="es-CL"/>
                    </w:rPr>
                    <w:t>Casino de Juego</w:t>
                  </w:r>
                </w:p>
              </w:tc>
            </w:tr>
            <w:tr w:rsidR="00065F9E" w:rsidRPr="00933D52" w14:paraId="65E08D08" w14:textId="77777777" w:rsidTr="00065F9E">
              <w:trPr>
                <w:trHeight w:val="315"/>
              </w:trPr>
              <w:tc>
                <w:tcPr>
                  <w:tcW w:w="5381" w:type="dxa"/>
                  <w:tcBorders>
                    <w:top w:val="single" w:sz="8" w:space="0" w:color="auto"/>
                    <w:left w:val="single" w:sz="8" w:space="0" w:color="auto"/>
                    <w:bottom w:val="single" w:sz="8" w:space="0" w:color="auto"/>
                    <w:right w:val="single" w:sz="8" w:space="0" w:color="auto"/>
                  </w:tcBorders>
                  <w:shd w:val="clear" w:color="000000" w:fill="auto"/>
                  <w:noWrap/>
                  <w:vAlign w:val="bottom"/>
                </w:tcPr>
                <w:p w14:paraId="3CD9DD24" w14:textId="77777777" w:rsidR="00065F9E" w:rsidRPr="00065F9E" w:rsidRDefault="00065F9E" w:rsidP="00065F9E">
                  <w:pPr>
                    <w:spacing w:after="0" w:line="240" w:lineRule="auto"/>
                    <w:ind w:left="61"/>
                    <w:jc w:val="both"/>
                    <w:rPr>
                      <w:rFonts w:ascii="Arial" w:eastAsia="Times New Roman" w:hAnsi="Arial" w:cs="Arial"/>
                      <w:color w:val="FF0000"/>
                      <w:sz w:val="20"/>
                      <w:szCs w:val="20"/>
                      <w:lang w:eastAsia="es-ES"/>
                    </w:rPr>
                  </w:pPr>
                  <w:r w:rsidRPr="00065F9E">
                    <w:rPr>
                      <w:rFonts w:ascii="Arial" w:eastAsia="Times New Roman" w:hAnsi="Arial" w:cs="Arial"/>
                      <w:color w:val="FF0000"/>
                      <w:sz w:val="20"/>
                      <w:szCs w:val="20"/>
                      <w:lang w:eastAsia="es-ES"/>
                    </w:rPr>
                    <w:t>Control de ingreso a las salas de juego</w:t>
                  </w:r>
                </w:p>
                <w:p w14:paraId="60FD061E" w14:textId="77777777" w:rsidR="00065F9E" w:rsidRPr="00933D52" w:rsidRDefault="00065F9E" w:rsidP="00065F9E">
                  <w:pPr>
                    <w:spacing w:after="0"/>
                    <w:ind w:left="61"/>
                    <w:jc w:val="center"/>
                    <w:rPr>
                      <w:rFonts w:ascii="Arial" w:eastAsia="Times New Roman" w:hAnsi="Arial" w:cs="Arial"/>
                      <w:b/>
                      <w:bCs/>
                      <w:color w:val="FFFFCC"/>
                      <w:sz w:val="20"/>
                      <w:szCs w:val="20"/>
                      <w:lang w:eastAsia="es-CL"/>
                    </w:rPr>
                  </w:pPr>
                </w:p>
              </w:tc>
            </w:tr>
            <w:tr w:rsidR="00065F9E" w:rsidRPr="00933D52" w14:paraId="3BA4D666" w14:textId="77777777" w:rsidTr="00065F9E">
              <w:trPr>
                <w:trHeight w:val="315"/>
              </w:trPr>
              <w:tc>
                <w:tcPr>
                  <w:tcW w:w="5381" w:type="dxa"/>
                  <w:tcBorders>
                    <w:top w:val="single" w:sz="8" w:space="0" w:color="auto"/>
                    <w:left w:val="single" w:sz="8" w:space="0" w:color="auto"/>
                    <w:bottom w:val="single" w:sz="8" w:space="0" w:color="auto"/>
                    <w:right w:val="single" w:sz="8" w:space="0" w:color="auto"/>
                  </w:tcBorders>
                  <w:shd w:val="clear" w:color="000000" w:fill="auto"/>
                  <w:noWrap/>
                  <w:vAlign w:val="bottom"/>
                </w:tcPr>
                <w:p w14:paraId="7DB59F15" w14:textId="05A5E86B" w:rsidR="00065F9E" w:rsidRPr="00933D52" w:rsidRDefault="00065F9E" w:rsidP="0008702F">
                  <w:pPr>
                    <w:spacing w:after="0" w:line="240" w:lineRule="auto"/>
                    <w:ind w:left="61" w:right="132"/>
                    <w:jc w:val="both"/>
                    <w:rPr>
                      <w:rFonts w:ascii="Arial" w:eastAsia="Times New Roman" w:hAnsi="Arial" w:cs="Arial"/>
                      <w:b/>
                      <w:bCs/>
                      <w:color w:val="FFFFCC"/>
                      <w:sz w:val="20"/>
                      <w:szCs w:val="20"/>
                      <w:lang w:eastAsia="es-CL"/>
                    </w:rPr>
                  </w:pPr>
                  <w:r w:rsidRPr="00065F9E">
                    <w:rPr>
                      <w:rFonts w:ascii="Arial" w:hAnsi="Arial" w:cs="Arial"/>
                      <w:color w:val="FF0000"/>
                      <w:sz w:val="20"/>
                      <w:szCs w:val="20"/>
                    </w:rPr>
                    <w:t>Plataformas promocionales de los casinos de juego en sus páginas web</w:t>
                  </w:r>
                </w:p>
              </w:tc>
            </w:tr>
          </w:tbl>
          <w:p w14:paraId="61A3146D" w14:textId="77777777" w:rsidR="00065F9E" w:rsidRDefault="00065F9E" w:rsidP="00065F9E">
            <w:pPr>
              <w:spacing w:after="0" w:line="240" w:lineRule="auto"/>
              <w:ind w:left="425"/>
              <w:jc w:val="both"/>
              <w:rPr>
                <w:rFonts w:ascii="Arial" w:eastAsia="Times New Roman" w:hAnsi="Arial" w:cs="Arial"/>
                <w:b/>
                <w:bCs/>
                <w:sz w:val="20"/>
                <w:szCs w:val="20"/>
                <w:lang w:eastAsia="es-ES"/>
              </w:rPr>
            </w:pPr>
          </w:p>
          <w:tbl>
            <w:tblPr>
              <w:tblW w:w="5381" w:type="dxa"/>
              <w:tblLayout w:type="fixed"/>
              <w:tblCellMar>
                <w:left w:w="70" w:type="dxa"/>
                <w:right w:w="70" w:type="dxa"/>
              </w:tblCellMar>
              <w:tblLook w:val="04A0" w:firstRow="1" w:lastRow="0" w:firstColumn="1" w:lastColumn="0" w:noHBand="0" w:noVBand="1"/>
            </w:tblPr>
            <w:tblGrid>
              <w:gridCol w:w="5381"/>
            </w:tblGrid>
            <w:tr w:rsidR="00065F9E" w:rsidRPr="00933D52" w14:paraId="1175FA5C" w14:textId="77777777" w:rsidTr="00E968C8">
              <w:trPr>
                <w:trHeight w:val="315"/>
              </w:trPr>
              <w:tc>
                <w:tcPr>
                  <w:tcW w:w="5381" w:type="dxa"/>
                  <w:tcBorders>
                    <w:top w:val="single" w:sz="8" w:space="0" w:color="auto"/>
                    <w:left w:val="single" w:sz="8" w:space="0" w:color="auto"/>
                    <w:bottom w:val="single" w:sz="8" w:space="0" w:color="auto"/>
                    <w:right w:val="single" w:sz="8" w:space="0" w:color="auto"/>
                  </w:tcBorders>
                  <w:shd w:val="clear" w:color="000000" w:fill="003366"/>
                  <w:noWrap/>
                  <w:vAlign w:val="bottom"/>
                  <w:hideMark/>
                </w:tcPr>
                <w:p w14:paraId="0D0199CD" w14:textId="374B20F2" w:rsidR="00065F9E" w:rsidRPr="00933D52" w:rsidRDefault="00065F9E" w:rsidP="00065F9E">
                  <w:pPr>
                    <w:spacing w:after="0"/>
                    <w:jc w:val="center"/>
                    <w:rPr>
                      <w:rFonts w:ascii="Arial" w:eastAsia="Times New Roman" w:hAnsi="Arial" w:cs="Arial"/>
                      <w:b/>
                      <w:bCs/>
                      <w:color w:val="FFFFCC"/>
                      <w:sz w:val="20"/>
                      <w:szCs w:val="20"/>
                      <w:lang w:eastAsia="es-CL"/>
                    </w:rPr>
                  </w:pPr>
                  <w:r>
                    <w:rPr>
                      <w:rFonts w:ascii="Arial" w:eastAsia="Times New Roman" w:hAnsi="Arial" w:cs="Arial"/>
                      <w:b/>
                      <w:bCs/>
                      <w:color w:val="FFFFCC"/>
                      <w:sz w:val="20"/>
                      <w:szCs w:val="20"/>
                      <w:lang w:eastAsia="es-CL"/>
                    </w:rPr>
                    <w:t>Juegos de Azar</w:t>
                  </w:r>
                </w:p>
              </w:tc>
            </w:tr>
            <w:tr w:rsidR="00065F9E" w:rsidRPr="00933D52" w14:paraId="68468693" w14:textId="77777777" w:rsidTr="00E968C8">
              <w:trPr>
                <w:trHeight w:val="315"/>
              </w:trPr>
              <w:tc>
                <w:tcPr>
                  <w:tcW w:w="5381" w:type="dxa"/>
                  <w:tcBorders>
                    <w:top w:val="single" w:sz="8" w:space="0" w:color="auto"/>
                    <w:left w:val="single" w:sz="8" w:space="0" w:color="auto"/>
                    <w:bottom w:val="single" w:sz="8" w:space="0" w:color="auto"/>
                    <w:right w:val="single" w:sz="8" w:space="0" w:color="auto"/>
                  </w:tcBorders>
                  <w:shd w:val="clear" w:color="000000" w:fill="auto"/>
                  <w:noWrap/>
                  <w:vAlign w:val="bottom"/>
                </w:tcPr>
                <w:p w14:paraId="36474C4A" w14:textId="1762FE5A" w:rsidR="00065F9E" w:rsidRPr="00065F9E" w:rsidRDefault="00065F9E" w:rsidP="00065F9E">
                  <w:pPr>
                    <w:spacing w:after="0"/>
                    <w:ind w:right="82"/>
                    <w:rPr>
                      <w:rFonts w:ascii="Arial" w:eastAsia="Times New Roman" w:hAnsi="Arial" w:cs="Arial"/>
                      <w:color w:val="FF0000"/>
                      <w:sz w:val="20"/>
                      <w:szCs w:val="20"/>
                      <w:lang w:eastAsia="es-CL"/>
                    </w:rPr>
                  </w:pPr>
                  <w:r w:rsidRPr="00065F9E">
                    <w:rPr>
                      <w:rFonts w:ascii="Arial" w:eastAsia="Times New Roman" w:hAnsi="Arial" w:cs="Arial"/>
                      <w:color w:val="FF0000"/>
                      <w:sz w:val="20"/>
                      <w:szCs w:val="20"/>
                      <w:lang w:eastAsia="es-CL"/>
                    </w:rPr>
                    <w:t>Certificación de obtención de premios y nivel de juego</w:t>
                  </w:r>
                </w:p>
              </w:tc>
            </w:tr>
          </w:tbl>
          <w:p w14:paraId="487FB352" w14:textId="77777777" w:rsidR="00065F9E" w:rsidRDefault="00065F9E" w:rsidP="00065F9E">
            <w:pPr>
              <w:spacing w:after="0" w:line="240" w:lineRule="auto"/>
              <w:ind w:left="425"/>
              <w:jc w:val="both"/>
              <w:rPr>
                <w:rFonts w:ascii="Arial" w:eastAsia="Times New Roman" w:hAnsi="Arial" w:cs="Arial"/>
                <w:b/>
                <w:bCs/>
                <w:sz w:val="20"/>
                <w:szCs w:val="20"/>
                <w:lang w:eastAsia="es-ES"/>
              </w:rPr>
            </w:pPr>
          </w:p>
          <w:p w14:paraId="1B4B778F" w14:textId="48538E1C" w:rsidR="00065F9E" w:rsidRPr="00065F9E" w:rsidRDefault="00065F9E" w:rsidP="00065F9E">
            <w:pPr>
              <w:spacing w:after="0" w:line="240" w:lineRule="auto"/>
              <w:ind w:left="425"/>
              <w:jc w:val="both"/>
              <w:rPr>
                <w:rFonts w:ascii="Arial" w:eastAsia="Times New Roman" w:hAnsi="Arial" w:cs="Arial"/>
                <w:b/>
                <w:bCs/>
                <w:sz w:val="20"/>
                <w:szCs w:val="20"/>
                <w:lang w:eastAsia="es-ES"/>
              </w:rPr>
            </w:pPr>
          </w:p>
        </w:tc>
        <w:tc>
          <w:tcPr>
            <w:tcW w:w="5104" w:type="dxa"/>
            <w:shd w:val="clear" w:color="auto" w:fill="auto"/>
          </w:tcPr>
          <w:p w14:paraId="393660FF" w14:textId="77777777" w:rsidR="00065F9E" w:rsidRPr="00060F6B" w:rsidRDefault="00065F9E" w:rsidP="00F00B9D">
            <w:pPr>
              <w:pStyle w:val="Textocomentario"/>
              <w:spacing w:after="0"/>
              <w:ind w:left="142" w:right="136"/>
              <w:jc w:val="both"/>
              <w:rPr>
                <w:rFonts w:ascii="Arial" w:hAnsi="Arial" w:cs="Arial"/>
                <w:lang w:val="es-ES"/>
              </w:rPr>
            </w:pPr>
          </w:p>
        </w:tc>
      </w:tr>
    </w:tbl>
    <w:p w14:paraId="24B9D1C7" w14:textId="3E85A1EA" w:rsidR="00017BCD" w:rsidRPr="00035286" w:rsidRDefault="00017BCD" w:rsidP="006E41CA">
      <w:pPr>
        <w:spacing w:after="0" w:line="240" w:lineRule="auto"/>
        <w:rPr>
          <w:rFonts w:ascii="Arial" w:hAnsi="Arial" w:cs="Arial"/>
          <w:sz w:val="20"/>
          <w:szCs w:val="20"/>
        </w:rPr>
      </w:pPr>
    </w:p>
    <w:sectPr w:rsidR="00017BCD" w:rsidRPr="00035286" w:rsidSect="00C07780">
      <w:headerReference w:type="default" r:id="rId12"/>
      <w:footerReference w:type="default" r:id="rId1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F56" w14:textId="77777777" w:rsidR="00FB0EE2" w:rsidRDefault="00FB0EE2" w:rsidP="00C71147">
      <w:pPr>
        <w:spacing w:after="0" w:line="240" w:lineRule="auto"/>
      </w:pPr>
      <w:r>
        <w:separator/>
      </w:r>
    </w:p>
  </w:endnote>
  <w:endnote w:type="continuationSeparator" w:id="0">
    <w:p w14:paraId="5ACD08A6" w14:textId="77777777" w:rsidR="00FB0EE2" w:rsidRDefault="00FB0EE2" w:rsidP="00C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605523" w14:paraId="0FDBED63" w14:textId="77777777" w:rsidTr="00943CF0">
      <w:trPr>
        <w:trHeight w:val="285"/>
      </w:trPr>
      <w:tc>
        <w:tcPr>
          <w:tcW w:w="3698" w:type="dxa"/>
        </w:tcPr>
        <w:p w14:paraId="59DB014C" w14:textId="77777777" w:rsidR="00943CF0" w:rsidRPr="00605523" w:rsidRDefault="00943CF0" w:rsidP="00943CF0">
          <w:pPr>
            <w:pStyle w:val="Piedepgina"/>
            <w:rPr>
              <w:color w:val="323E4F" w:themeColor="text2" w:themeShade="BF"/>
              <w:sz w:val="20"/>
            </w:rPr>
          </w:pPr>
        </w:p>
      </w:tc>
      <w:tc>
        <w:tcPr>
          <w:tcW w:w="8423" w:type="dxa"/>
        </w:tcPr>
        <w:p w14:paraId="41CDA96F" w14:textId="77777777" w:rsidR="00943CF0" w:rsidRDefault="00943CF0" w:rsidP="00943CF0">
          <w:pPr>
            <w:pStyle w:val="Piedepgina"/>
            <w:jc w:val="center"/>
            <w:rPr>
              <w:color w:val="323E4F" w:themeColor="text2" w:themeShade="BF"/>
              <w:sz w:val="20"/>
            </w:rPr>
          </w:pPr>
          <w:r>
            <w:rPr>
              <w:color w:val="323E4F" w:themeColor="text2" w:themeShade="BF"/>
              <w:sz w:val="20"/>
            </w:rPr>
            <w:t>División Jurídica</w:t>
          </w:r>
        </w:p>
        <w:p w14:paraId="09E9E596" w14:textId="77777777" w:rsidR="00943CF0" w:rsidRPr="0095132F" w:rsidRDefault="00943CF0" w:rsidP="00943CF0">
          <w:pPr>
            <w:pStyle w:val="Piedepgina"/>
            <w:jc w:val="center"/>
            <w:rPr>
              <w:color w:val="323E4F" w:themeColor="text2" w:themeShade="BF"/>
              <w:sz w:val="12"/>
              <w:szCs w:val="12"/>
            </w:rPr>
          </w:pPr>
        </w:p>
        <w:p w14:paraId="6D19724C" w14:textId="77777777" w:rsidR="00943CF0" w:rsidRPr="00605523" w:rsidRDefault="00943CF0" w:rsidP="00943CF0">
          <w:pPr>
            <w:pStyle w:val="Piedepgina"/>
            <w:jc w:val="center"/>
            <w:rPr>
              <w:color w:val="323E4F" w:themeColor="text2" w:themeShade="BF"/>
              <w:sz w:val="20"/>
            </w:rPr>
          </w:pPr>
          <w:r w:rsidRPr="005430C6">
            <w:rPr>
              <w:b/>
              <w:i/>
              <w:color w:val="323E4F" w:themeColor="text2" w:themeShade="BF"/>
              <w:sz w:val="18"/>
              <w:szCs w:val="18"/>
            </w:rPr>
            <w:t>Solo la versión del documento consultada en Intranet es la válida</w:t>
          </w:r>
        </w:p>
      </w:tc>
      <w:tc>
        <w:tcPr>
          <w:tcW w:w="4453" w:type="dxa"/>
        </w:tcPr>
        <w:p w14:paraId="0442C067" w14:textId="77777777" w:rsidR="00943CF0" w:rsidRPr="00605523" w:rsidRDefault="00943CF0" w:rsidP="00943CF0">
          <w:pPr>
            <w:pStyle w:val="Piedepgina"/>
            <w:jc w:val="right"/>
            <w:rPr>
              <w:color w:val="323E4F" w:themeColor="text2" w:themeShade="BF"/>
              <w:sz w:val="20"/>
            </w:rPr>
          </w:pPr>
        </w:p>
      </w:tc>
    </w:tr>
  </w:tbl>
  <w:p w14:paraId="46D4E04F" w14:textId="77777777" w:rsidR="00943CF0" w:rsidRDefault="00943C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8E1F" w14:textId="77777777" w:rsidR="00FB0EE2" w:rsidRDefault="00FB0EE2" w:rsidP="00C71147">
      <w:pPr>
        <w:spacing w:after="0" w:line="240" w:lineRule="auto"/>
      </w:pPr>
      <w:r>
        <w:separator/>
      </w:r>
    </w:p>
  </w:footnote>
  <w:footnote w:type="continuationSeparator" w:id="0">
    <w:p w14:paraId="49B16ED2" w14:textId="77777777" w:rsidR="00FB0EE2" w:rsidRDefault="00FB0EE2" w:rsidP="00C7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DD6153"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605523" w:rsidRDefault="00943CF0" w:rsidP="00943CF0">
          <w:pPr>
            <w:rPr>
              <w:sz w:val="28"/>
            </w:rPr>
          </w:pPr>
          <w:r w:rsidRPr="00605523">
            <w:rPr>
              <w:noProof/>
              <w:sz w:val="28"/>
              <w:lang w:eastAsia="es-CL"/>
            </w:rPr>
            <w:drawing>
              <wp:inline distT="0" distB="0" distL="0" distR="0" wp14:anchorId="1DF99B9F" wp14:editId="0BD3DB7C">
                <wp:extent cx="2057143" cy="361905"/>
                <wp:effectExtent l="0" t="0" r="63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DD6153"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Pr>
              <w:sz w:val="24"/>
              <w:szCs w:val="36"/>
            </w:rPr>
            <w:t xml:space="preserve">      </w:t>
          </w:r>
          <w:r w:rsidR="00943CF0">
            <w:rPr>
              <w:sz w:val="24"/>
              <w:szCs w:val="36"/>
            </w:rPr>
            <w:t>FORMULARIO</w:t>
          </w:r>
        </w:p>
      </w:tc>
    </w:tr>
    <w:tr w:rsidR="00943CF0" w:rsidRPr="00DD6153"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BC33E4" w:rsidRDefault="00943CF0" w:rsidP="00943CF0">
          <w:pPr>
            <w:jc w:val="center"/>
            <w:rPr>
              <w:color w:val="323E4F" w:themeColor="text2" w:themeShade="BF"/>
              <w:sz w:val="28"/>
              <w:szCs w:val="28"/>
            </w:rPr>
          </w:pPr>
          <w:r>
            <w:rPr>
              <w:sz w:val="28"/>
              <w:szCs w:val="28"/>
            </w:rPr>
            <w:t>Propuesta de modificación de norma o estándares puesto en consulta pública</w:t>
          </w:r>
        </w:p>
      </w:tc>
    </w:tr>
    <w:tr w:rsidR="00943CF0" w:rsidRPr="00605523"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Default="00943CF0" w:rsidP="00943CF0">
          <w:pPr>
            <w:rPr>
              <w:b w:val="0"/>
              <w:color w:val="323E4F" w:themeColor="text2" w:themeShade="BF"/>
              <w:sz w:val="20"/>
              <w:szCs w:val="36"/>
            </w:rPr>
          </w:pPr>
          <w:r>
            <w:rPr>
              <w:b w:val="0"/>
              <w:color w:val="323E4F" w:themeColor="text2" w:themeShade="BF"/>
              <w:sz w:val="20"/>
              <w:szCs w:val="36"/>
            </w:rPr>
            <w:t>Confidencialid</w:t>
          </w:r>
          <w:r w:rsidRPr="00605523">
            <w:rPr>
              <w:b w:val="0"/>
              <w:color w:val="323E4F" w:themeColor="text2" w:themeShade="BF"/>
              <w:sz w:val="20"/>
              <w:szCs w:val="36"/>
            </w:rPr>
            <w:t xml:space="preserve">ad: </w:t>
          </w:r>
          <w:r>
            <w:rPr>
              <w:b w:val="0"/>
              <w:color w:val="323E4F" w:themeColor="text2" w:themeShade="BF"/>
              <w:sz w:val="20"/>
              <w:szCs w:val="36"/>
            </w:rPr>
            <w:t>Público</w:t>
          </w:r>
        </w:p>
        <w:p w14:paraId="16330E67" w14:textId="77777777" w:rsidR="00943CF0" w:rsidRPr="00605523" w:rsidRDefault="00FB0EE2"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EndPr/>
            <w:sdtContent>
              <w:r w:rsidR="00943CF0" w:rsidRPr="00605523">
                <w:rPr>
                  <w:color w:val="323E4F" w:themeColor="text2" w:themeShade="BF"/>
                  <w:sz w:val="20"/>
                  <w:lang w:val="es-ES"/>
                </w:rPr>
                <w:t xml:space="preserve">Página </w:t>
              </w:r>
              <w:r w:rsidR="00943CF0" w:rsidRPr="00605523">
                <w:rPr>
                  <w:color w:val="323E4F" w:themeColor="text2" w:themeShade="BF"/>
                  <w:sz w:val="20"/>
                  <w:szCs w:val="24"/>
                </w:rPr>
                <w:fldChar w:fldCharType="begin"/>
              </w:r>
              <w:r w:rsidR="00943CF0" w:rsidRPr="00605523">
                <w:rPr>
                  <w:color w:val="323E4F" w:themeColor="text2" w:themeShade="BF"/>
                  <w:sz w:val="20"/>
                </w:rPr>
                <w:instrText>PAGE</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r w:rsidR="00943CF0" w:rsidRPr="00605523">
                <w:rPr>
                  <w:color w:val="323E4F" w:themeColor="text2" w:themeShade="BF"/>
                  <w:sz w:val="20"/>
                  <w:lang w:val="es-ES"/>
                </w:rPr>
                <w:t xml:space="preserve"> de </w:t>
              </w:r>
              <w:r w:rsidR="00943CF0" w:rsidRPr="00605523">
                <w:rPr>
                  <w:color w:val="323E4F" w:themeColor="text2" w:themeShade="BF"/>
                  <w:sz w:val="20"/>
                  <w:szCs w:val="24"/>
                </w:rPr>
                <w:fldChar w:fldCharType="begin"/>
              </w:r>
              <w:r w:rsidR="00943CF0" w:rsidRPr="00605523">
                <w:rPr>
                  <w:color w:val="323E4F" w:themeColor="text2" w:themeShade="BF"/>
                  <w:sz w:val="20"/>
                </w:rPr>
                <w:instrText>NUMPAGES</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sdtContent>
          </w:sdt>
        </w:p>
      </w:tc>
      <w:tc>
        <w:tcPr>
          <w:tcW w:w="3753" w:type="dxa"/>
          <w:gridSpan w:val="2"/>
        </w:tcPr>
        <w:p w14:paraId="3FBC3AEB" w14:textId="743D807C" w:rsidR="00943CF0" w:rsidRPr="00605523"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Pr>
              <w:bCs/>
              <w:color w:val="323E4F" w:themeColor="text2" w:themeShade="BF"/>
              <w:sz w:val="20"/>
              <w:szCs w:val="36"/>
            </w:rPr>
            <w:t>FO-(MP-GNE-002)-002</w:t>
          </w:r>
        </w:p>
      </w:tc>
      <w:tc>
        <w:tcPr>
          <w:tcW w:w="6769" w:type="dxa"/>
        </w:tcPr>
        <w:p w14:paraId="63E674B8" w14:textId="7746C52A" w:rsidR="00943CF0" w:rsidRPr="00605523"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Pr>
              <w:b/>
              <w:color w:val="323E4F" w:themeColor="text2" w:themeShade="BF"/>
              <w:sz w:val="20"/>
              <w:szCs w:val="36"/>
            </w:rPr>
            <w:t xml:space="preserve">                                     Versión: 1 (</w:t>
          </w:r>
          <w:r w:rsidR="006B5D49">
            <w:rPr>
              <w:b/>
              <w:color w:val="323E4F" w:themeColor="text2" w:themeShade="BF"/>
              <w:sz w:val="20"/>
              <w:szCs w:val="36"/>
            </w:rPr>
            <w:t>24</w:t>
          </w:r>
          <w:r>
            <w:rPr>
              <w:b/>
              <w:color w:val="323E4F" w:themeColor="text2" w:themeShade="BF"/>
              <w:sz w:val="20"/>
              <w:szCs w:val="36"/>
            </w:rPr>
            <w:t>-</w:t>
          </w:r>
          <w:r w:rsidR="006B5D49">
            <w:rPr>
              <w:b/>
              <w:color w:val="323E4F" w:themeColor="text2" w:themeShade="BF"/>
              <w:sz w:val="20"/>
              <w:szCs w:val="36"/>
            </w:rPr>
            <w:t>02</w:t>
          </w:r>
          <w:r>
            <w:rPr>
              <w:b/>
              <w:color w:val="323E4F" w:themeColor="text2" w:themeShade="BF"/>
              <w:sz w:val="20"/>
              <w:szCs w:val="36"/>
            </w:rPr>
            <w:t>-2021)</w:t>
          </w:r>
        </w:p>
      </w:tc>
    </w:tr>
  </w:tbl>
  <w:p w14:paraId="7CBED287" w14:textId="77777777" w:rsidR="00295DD8" w:rsidRDefault="00295D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C7"/>
    <w:multiLevelType w:val="hybridMultilevel"/>
    <w:tmpl w:val="3972564C"/>
    <w:lvl w:ilvl="0" w:tplc="FE86088C">
      <w:start w:val="2"/>
      <w:numFmt w:val="lowerLetter"/>
      <w:lvlText w:val="%1)"/>
      <w:lvlJc w:val="left"/>
      <w:pPr>
        <w:ind w:left="927" w:hanging="360"/>
      </w:pPr>
      <w:rPr>
        <w:rFonts w:ascii="Arial" w:hAnsi="Arial" w:cs="Arial" w:hint="default"/>
        <w:color w:val="auto"/>
        <w:sz w:val="20"/>
        <w:szCs w:val="2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02DF5523"/>
    <w:multiLevelType w:val="multilevel"/>
    <w:tmpl w:val="F0023E14"/>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5DE415E"/>
    <w:multiLevelType w:val="multilevel"/>
    <w:tmpl w:val="65FA80F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06C72A70"/>
    <w:multiLevelType w:val="multilevel"/>
    <w:tmpl w:val="4B52F74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9942BFC"/>
    <w:multiLevelType w:val="hybridMultilevel"/>
    <w:tmpl w:val="26A61628"/>
    <w:lvl w:ilvl="0" w:tplc="39248402">
      <w:start w:val="1"/>
      <w:numFmt w:val="bullet"/>
      <w:lvlText w:val=""/>
      <w:lvlJc w:val="left"/>
      <w:pPr>
        <w:ind w:left="720" w:hanging="360"/>
      </w:pPr>
      <w:rPr>
        <w:rFonts w:ascii="Symbol" w:hAnsi="Symbol" w:hint="default"/>
        <w:sz w:val="16"/>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9AB0DD0"/>
    <w:multiLevelType w:val="hybridMultilevel"/>
    <w:tmpl w:val="1E82D92E"/>
    <w:lvl w:ilvl="0" w:tplc="91783F7E">
      <w:start w:val="1"/>
      <w:numFmt w:val="lowerRoman"/>
      <w:lvlText w:val="%1."/>
      <w:lvlJc w:val="right"/>
      <w:pPr>
        <w:tabs>
          <w:tab w:val="num" w:pos="900"/>
        </w:tabs>
        <w:ind w:left="900" w:hanging="360"/>
      </w:pPr>
      <w:rPr>
        <w:rFonts w:ascii="Arial" w:hAnsi="Arial" w:cs="Arial" w:hint="default"/>
        <w:b w:val="0"/>
        <w:bCs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251A02"/>
    <w:multiLevelType w:val="hybridMultilevel"/>
    <w:tmpl w:val="C3868C2A"/>
    <w:lvl w:ilvl="0" w:tplc="DB666C52">
      <w:start w:val="5"/>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973BF0"/>
    <w:multiLevelType w:val="hybridMultilevel"/>
    <w:tmpl w:val="0ACCAC08"/>
    <w:lvl w:ilvl="0" w:tplc="201AD118">
      <w:start w:val="6"/>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5F579D"/>
    <w:multiLevelType w:val="multilevel"/>
    <w:tmpl w:val="5ABEC64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19840F5F"/>
    <w:multiLevelType w:val="multilevel"/>
    <w:tmpl w:val="E68E5CD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A6D0B2D"/>
    <w:multiLevelType w:val="multilevel"/>
    <w:tmpl w:val="5B0E84BA"/>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1B292CD6"/>
    <w:multiLevelType w:val="hybridMultilevel"/>
    <w:tmpl w:val="973E987A"/>
    <w:lvl w:ilvl="0" w:tplc="6264039E">
      <w:start w:val="6"/>
      <w:numFmt w:val="lowerLetter"/>
      <w:lvlText w:val="%1)"/>
      <w:lvlJc w:val="left"/>
      <w:pPr>
        <w:ind w:left="1005" w:hanging="360"/>
      </w:pPr>
      <w:rPr>
        <w:rFonts w:hint="default"/>
      </w:rPr>
    </w:lvl>
    <w:lvl w:ilvl="1" w:tplc="340A0019" w:tentative="1">
      <w:start w:val="1"/>
      <w:numFmt w:val="lowerLetter"/>
      <w:lvlText w:val="%2."/>
      <w:lvlJc w:val="left"/>
      <w:pPr>
        <w:ind w:left="1583" w:hanging="360"/>
      </w:pPr>
    </w:lvl>
    <w:lvl w:ilvl="2" w:tplc="340A001B" w:tentative="1">
      <w:start w:val="1"/>
      <w:numFmt w:val="lowerRoman"/>
      <w:lvlText w:val="%3."/>
      <w:lvlJc w:val="right"/>
      <w:pPr>
        <w:ind w:left="2303" w:hanging="180"/>
      </w:pPr>
    </w:lvl>
    <w:lvl w:ilvl="3" w:tplc="340A000F" w:tentative="1">
      <w:start w:val="1"/>
      <w:numFmt w:val="decimal"/>
      <w:lvlText w:val="%4."/>
      <w:lvlJc w:val="left"/>
      <w:pPr>
        <w:ind w:left="3023" w:hanging="360"/>
      </w:pPr>
    </w:lvl>
    <w:lvl w:ilvl="4" w:tplc="340A0019" w:tentative="1">
      <w:start w:val="1"/>
      <w:numFmt w:val="lowerLetter"/>
      <w:lvlText w:val="%5."/>
      <w:lvlJc w:val="left"/>
      <w:pPr>
        <w:ind w:left="3743" w:hanging="360"/>
      </w:pPr>
    </w:lvl>
    <w:lvl w:ilvl="5" w:tplc="340A001B" w:tentative="1">
      <w:start w:val="1"/>
      <w:numFmt w:val="lowerRoman"/>
      <w:lvlText w:val="%6."/>
      <w:lvlJc w:val="right"/>
      <w:pPr>
        <w:ind w:left="4463" w:hanging="180"/>
      </w:pPr>
    </w:lvl>
    <w:lvl w:ilvl="6" w:tplc="340A000F" w:tentative="1">
      <w:start w:val="1"/>
      <w:numFmt w:val="decimal"/>
      <w:lvlText w:val="%7."/>
      <w:lvlJc w:val="left"/>
      <w:pPr>
        <w:ind w:left="5183" w:hanging="360"/>
      </w:pPr>
    </w:lvl>
    <w:lvl w:ilvl="7" w:tplc="340A0019" w:tentative="1">
      <w:start w:val="1"/>
      <w:numFmt w:val="lowerLetter"/>
      <w:lvlText w:val="%8."/>
      <w:lvlJc w:val="left"/>
      <w:pPr>
        <w:ind w:left="5903" w:hanging="360"/>
      </w:pPr>
    </w:lvl>
    <w:lvl w:ilvl="8" w:tplc="340A001B" w:tentative="1">
      <w:start w:val="1"/>
      <w:numFmt w:val="lowerRoman"/>
      <w:lvlText w:val="%9."/>
      <w:lvlJc w:val="right"/>
      <w:pPr>
        <w:ind w:left="6623" w:hanging="180"/>
      </w:pPr>
    </w:lvl>
  </w:abstractNum>
  <w:abstractNum w:abstractNumId="12" w15:restartNumberingAfterBreak="0">
    <w:nsid w:val="1B5373A0"/>
    <w:multiLevelType w:val="hybridMultilevel"/>
    <w:tmpl w:val="B0F09A1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E2034D8"/>
    <w:multiLevelType w:val="hybridMultilevel"/>
    <w:tmpl w:val="0B12F286"/>
    <w:lvl w:ilvl="0" w:tplc="01265FB6">
      <w:start w:val="3"/>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537CEE"/>
    <w:multiLevelType w:val="multilevel"/>
    <w:tmpl w:val="EB862B0A"/>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32006BF9"/>
    <w:multiLevelType w:val="hybridMultilevel"/>
    <w:tmpl w:val="B0F09A1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23E2978"/>
    <w:multiLevelType w:val="multilevel"/>
    <w:tmpl w:val="D264FC6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3A602A10"/>
    <w:multiLevelType w:val="multilevel"/>
    <w:tmpl w:val="589CD2B8"/>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4"/>
      <w:numFmt w:val="decimal"/>
      <w:lvlText w:val="%4."/>
      <w:lvlJc w:val="left"/>
      <w:pPr>
        <w:ind w:left="1146" w:hanging="720"/>
      </w:pPr>
      <w:rPr>
        <w:rFonts w:cs="Times New Roman"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3CD455AF"/>
    <w:multiLevelType w:val="hybridMultilevel"/>
    <w:tmpl w:val="C79E9A5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28E7376"/>
    <w:multiLevelType w:val="multilevel"/>
    <w:tmpl w:val="60AC3E90"/>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475F404A"/>
    <w:multiLevelType w:val="multilevel"/>
    <w:tmpl w:val="974CCC2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48A35903"/>
    <w:multiLevelType w:val="hybridMultilevel"/>
    <w:tmpl w:val="3AFEA57C"/>
    <w:lvl w:ilvl="0" w:tplc="80966A8A">
      <w:start w:val="5"/>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D97913"/>
    <w:multiLevelType w:val="multilevel"/>
    <w:tmpl w:val="3B7C828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4C8D75F2"/>
    <w:multiLevelType w:val="hybridMultilevel"/>
    <w:tmpl w:val="B0F09A1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2CC2CBA"/>
    <w:multiLevelType w:val="multilevel"/>
    <w:tmpl w:val="7F14AF9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3A65B3D"/>
    <w:multiLevelType w:val="multilevel"/>
    <w:tmpl w:val="F1783E8A"/>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5466263A"/>
    <w:multiLevelType w:val="multilevel"/>
    <w:tmpl w:val="6114A7AA"/>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7047D40"/>
    <w:multiLevelType w:val="hybridMultilevel"/>
    <w:tmpl w:val="AB1A7C98"/>
    <w:lvl w:ilvl="0" w:tplc="9AEA7276">
      <w:start w:val="6"/>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5D328E"/>
    <w:multiLevelType w:val="hybridMultilevel"/>
    <w:tmpl w:val="3830F20E"/>
    <w:lvl w:ilvl="0" w:tplc="098C8C10">
      <w:start w:val="6"/>
      <w:numFmt w:val="lowerLetter"/>
      <w:lvlText w:val="%1)"/>
      <w:lvlJc w:val="left"/>
      <w:pPr>
        <w:ind w:left="8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86E29BE"/>
    <w:multiLevelType w:val="multilevel"/>
    <w:tmpl w:val="325EBC2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98B6F13"/>
    <w:multiLevelType w:val="hybridMultilevel"/>
    <w:tmpl w:val="96A83E44"/>
    <w:lvl w:ilvl="0" w:tplc="98E8A266">
      <w:start w:val="6"/>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1BA"/>
    <w:multiLevelType w:val="hybridMultilevel"/>
    <w:tmpl w:val="F67C9B90"/>
    <w:lvl w:ilvl="0" w:tplc="9094EBF2">
      <w:start w:val="1"/>
      <w:numFmt w:val="lowerRoman"/>
      <w:lvlText w:val="%1."/>
      <w:lvlJc w:val="right"/>
      <w:pPr>
        <w:tabs>
          <w:tab w:val="num" w:pos="900"/>
        </w:tabs>
        <w:ind w:left="900" w:hanging="360"/>
      </w:pPr>
      <w:rPr>
        <w:rFonts w:ascii="Arial" w:hAnsi="Arial" w:cs="Arial" w:hint="default"/>
        <w:b w:val="0"/>
        <w:bCs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E4A0DC9"/>
    <w:multiLevelType w:val="multilevel"/>
    <w:tmpl w:val="589CD2B8"/>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4"/>
      <w:numFmt w:val="decimal"/>
      <w:lvlText w:val="%4."/>
      <w:lvlJc w:val="left"/>
      <w:pPr>
        <w:ind w:left="1146" w:hanging="720"/>
      </w:pPr>
      <w:rPr>
        <w:rFonts w:cs="Times New Roman"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606F3E8E"/>
    <w:multiLevelType w:val="hybridMultilevel"/>
    <w:tmpl w:val="4E72DDE2"/>
    <w:lvl w:ilvl="0" w:tplc="9FCCE7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36A302D"/>
    <w:multiLevelType w:val="hybridMultilevel"/>
    <w:tmpl w:val="FA6808A2"/>
    <w:lvl w:ilvl="0" w:tplc="9A0C35F0">
      <w:start w:val="3"/>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3B42AB1"/>
    <w:multiLevelType w:val="hybridMultilevel"/>
    <w:tmpl w:val="E0A6EE96"/>
    <w:lvl w:ilvl="0" w:tplc="167CD910">
      <w:start w:val="2"/>
      <w:numFmt w:val="lowerLetter"/>
      <w:lvlText w:val="%1)"/>
      <w:lvlJc w:val="left"/>
      <w:pPr>
        <w:ind w:left="8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5F93DB3"/>
    <w:multiLevelType w:val="multilevel"/>
    <w:tmpl w:val="DA627180"/>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7" w15:restartNumberingAfterBreak="0">
    <w:nsid w:val="68A6640E"/>
    <w:multiLevelType w:val="hybridMultilevel"/>
    <w:tmpl w:val="7C787702"/>
    <w:lvl w:ilvl="0" w:tplc="5EC045D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C136D50"/>
    <w:multiLevelType w:val="hybridMultilevel"/>
    <w:tmpl w:val="A9E8D788"/>
    <w:lvl w:ilvl="0" w:tplc="02606EE6">
      <w:start w:val="3"/>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E04505A"/>
    <w:multiLevelType w:val="multilevel"/>
    <w:tmpl w:val="348C675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6F8D41BC"/>
    <w:multiLevelType w:val="hybridMultilevel"/>
    <w:tmpl w:val="AB1A7C98"/>
    <w:lvl w:ilvl="0" w:tplc="9AEA7276">
      <w:start w:val="6"/>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036083F"/>
    <w:multiLevelType w:val="multilevel"/>
    <w:tmpl w:val="A3B4BB9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2" w15:restartNumberingAfterBreak="0">
    <w:nsid w:val="70511C94"/>
    <w:multiLevelType w:val="hybridMultilevel"/>
    <w:tmpl w:val="365E458E"/>
    <w:lvl w:ilvl="0" w:tplc="39248402">
      <w:start w:val="1"/>
      <w:numFmt w:val="bullet"/>
      <w:lvlText w:val=""/>
      <w:lvlJc w:val="left"/>
      <w:pPr>
        <w:ind w:left="720" w:hanging="360"/>
      </w:pPr>
      <w:rPr>
        <w:rFonts w:ascii="Symbol" w:hAnsi="Symbol" w:hint="default"/>
        <w:sz w:val="16"/>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057188D"/>
    <w:multiLevelType w:val="multilevel"/>
    <w:tmpl w:val="E29C0888"/>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cs="Times New Roman"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71C571A5"/>
    <w:multiLevelType w:val="multilevel"/>
    <w:tmpl w:val="0D4C5CB2"/>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AFE369A"/>
    <w:multiLevelType w:val="multilevel"/>
    <w:tmpl w:val="4698C31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CB171E5"/>
    <w:multiLevelType w:val="hybridMultilevel"/>
    <w:tmpl w:val="C6680BA6"/>
    <w:lvl w:ilvl="0" w:tplc="1D0EE8C0">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44"/>
  </w:num>
  <w:num w:numId="2">
    <w:abstractNumId w:val="0"/>
  </w:num>
  <w:num w:numId="3">
    <w:abstractNumId w:val="9"/>
  </w:num>
  <w:num w:numId="4">
    <w:abstractNumId w:val="35"/>
  </w:num>
  <w:num w:numId="5">
    <w:abstractNumId w:val="8"/>
  </w:num>
  <w:num w:numId="6">
    <w:abstractNumId w:val="45"/>
  </w:num>
  <w:num w:numId="7">
    <w:abstractNumId w:val="41"/>
  </w:num>
  <w:num w:numId="8">
    <w:abstractNumId w:val="1"/>
  </w:num>
  <w:num w:numId="9">
    <w:abstractNumId w:val="28"/>
  </w:num>
  <w:num w:numId="10">
    <w:abstractNumId w:val="11"/>
  </w:num>
  <w:num w:numId="11">
    <w:abstractNumId w:val="2"/>
  </w:num>
  <w:num w:numId="12">
    <w:abstractNumId w:val="20"/>
  </w:num>
  <w:num w:numId="13">
    <w:abstractNumId w:val="31"/>
  </w:num>
  <w:num w:numId="14">
    <w:abstractNumId w:val="14"/>
  </w:num>
  <w:num w:numId="15">
    <w:abstractNumId w:val="39"/>
  </w:num>
  <w:num w:numId="16">
    <w:abstractNumId w:val="5"/>
  </w:num>
  <w:num w:numId="17">
    <w:abstractNumId w:val="3"/>
  </w:num>
  <w:num w:numId="18">
    <w:abstractNumId w:val="36"/>
  </w:num>
  <w:num w:numId="19">
    <w:abstractNumId w:val="22"/>
  </w:num>
  <w:num w:numId="20">
    <w:abstractNumId w:val="19"/>
  </w:num>
  <w:num w:numId="21">
    <w:abstractNumId w:val="25"/>
  </w:num>
  <w:num w:numId="22">
    <w:abstractNumId w:val="10"/>
  </w:num>
  <w:num w:numId="23">
    <w:abstractNumId w:val="16"/>
  </w:num>
  <w:num w:numId="24">
    <w:abstractNumId w:val="33"/>
  </w:num>
  <w:num w:numId="25">
    <w:abstractNumId w:val="37"/>
  </w:num>
  <w:num w:numId="26">
    <w:abstractNumId w:val="29"/>
  </w:num>
  <w:num w:numId="27">
    <w:abstractNumId w:val="24"/>
  </w:num>
  <w:num w:numId="28">
    <w:abstractNumId w:val="26"/>
  </w:num>
  <w:num w:numId="29">
    <w:abstractNumId w:val="43"/>
  </w:num>
  <w:num w:numId="30">
    <w:abstractNumId w:val="17"/>
  </w:num>
  <w:num w:numId="31">
    <w:abstractNumId w:val="32"/>
  </w:num>
  <w:num w:numId="32">
    <w:abstractNumId w:val="46"/>
  </w:num>
  <w:num w:numId="33">
    <w:abstractNumId w:val="18"/>
  </w:num>
  <w:num w:numId="34">
    <w:abstractNumId w:val="12"/>
  </w:num>
  <w:num w:numId="35">
    <w:abstractNumId w:val="23"/>
  </w:num>
  <w:num w:numId="36">
    <w:abstractNumId w:val="15"/>
  </w:num>
  <w:num w:numId="37">
    <w:abstractNumId w:val="42"/>
  </w:num>
  <w:num w:numId="38">
    <w:abstractNumId w:val="4"/>
  </w:num>
  <w:num w:numId="39">
    <w:abstractNumId w:val="6"/>
  </w:num>
  <w:num w:numId="40">
    <w:abstractNumId w:val="21"/>
  </w:num>
  <w:num w:numId="41">
    <w:abstractNumId w:val="27"/>
  </w:num>
  <w:num w:numId="42">
    <w:abstractNumId w:val="13"/>
  </w:num>
  <w:num w:numId="43">
    <w:abstractNumId w:val="40"/>
  </w:num>
  <w:num w:numId="44">
    <w:abstractNumId w:val="38"/>
  </w:num>
  <w:num w:numId="45">
    <w:abstractNumId w:val="30"/>
  </w:num>
  <w:num w:numId="46">
    <w:abstractNumId w:val="7"/>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8D0"/>
    <w:rsid w:val="00003C09"/>
    <w:rsid w:val="00007672"/>
    <w:rsid w:val="00012520"/>
    <w:rsid w:val="00013308"/>
    <w:rsid w:val="00017BCD"/>
    <w:rsid w:val="000227B0"/>
    <w:rsid w:val="00035286"/>
    <w:rsid w:val="000402FC"/>
    <w:rsid w:val="0004075B"/>
    <w:rsid w:val="00040B25"/>
    <w:rsid w:val="00044635"/>
    <w:rsid w:val="00044D0C"/>
    <w:rsid w:val="00047DA2"/>
    <w:rsid w:val="00047EB4"/>
    <w:rsid w:val="00051E03"/>
    <w:rsid w:val="00054FFB"/>
    <w:rsid w:val="00060F6B"/>
    <w:rsid w:val="000648C5"/>
    <w:rsid w:val="00065F9E"/>
    <w:rsid w:val="00066EA8"/>
    <w:rsid w:val="00072B4A"/>
    <w:rsid w:val="00076DFF"/>
    <w:rsid w:val="00077CFA"/>
    <w:rsid w:val="000800D7"/>
    <w:rsid w:val="000813E8"/>
    <w:rsid w:val="00083794"/>
    <w:rsid w:val="000856F8"/>
    <w:rsid w:val="0008618C"/>
    <w:rsid w:val="0008702F"/>
    <w:rsid w:val="00087A97"/>
    <w:rsid w:val="00097ADA"/>
    <w:rsid w:val="000A514D"/>
    <w:rsid w:val="000A6D3B"/>
    <w:rsid w:val="000B0C30"/>
    <w:rsid w:val="000B1555"/>
    <w:rsid w:val="000B238D"/>
    <w:rsid w:val="000B4BB3"/>
    <w:rsid w:val="000B547B"/>
    <w:rsid w:val="000B5F6F"/>
    <w:rsid w:val="000B7EE1"/>
    <w:rsid w:val="000C31BB"/>
    <w:rsid w:val="000C462B"/>
    <w:rsid w:val="000C7316"/>
    <w:rsid w:val="000D037F"/>
    <w:rsid w:val="000D71FC"/>
    <w:rsid w:val="000E04B2"/>
    <w:rsid w:val="000E3665"/>
    <w:rsid w:val="000E3A6B"/>
    <w:rsid w:val="000E627B"/>
    <w:rsid w:val="000F0372"/>
    <w:rsid w:val="000F0E3D"/>
    <w:rsid w:val="000F435B"/>
    <w:rsid w:val="000F49E5"/>
    <w:rsid w:val="00112656"/>
    <w:rsid w:val="001171B8"/>
    <w:rsid w:val="00127DBD"/>
    <w:rsid w:val="00133596"/>
    <w:rsid w:val="00135492"/>
    <w:rsid w:val="0014398A"/>
    <w:rsid w:val="001475E8"/>
    <w:rsid w:val="00150F0D"/>
    <w:rsid w:val="0015478C"/>
    <w:rsid w:val="001564E0"/>
    <w:rsid w:val="00157198"/>
    <w:rsid w:val="001600A0"/>
    <w:rsid w:val="00163182"/>
    <w:rsid w:val="00165077"/>
    <w:rsid w:val="00166F68"/>
    <w:rsid w:val="001806D4"/>
    <w:rsid w:val="001807C0"/>
    <w:rsid w:val="00183C44"/>
    <w:rsid w:val="00183E77"/>
    <w:rsid w:val="00184A7A"/>
    <w:rsid w:val="00185B17"/>
    <w:rsid w:val="00190B3B"/>
    <w:rsid w:val="001920DF"/>
    <w:rsid w:val="001A0F7A"/>
    <w:rsid w:val="001A6620"/>
    <w:rsid w:val="001B28EA"/>
    <w:rsid w:val="001B6F23"/>
    <w:rsid w:val="001C2A96"/>
    <w:rsid w:val="001C2D0A"/>
    <w:rsid w:val="001D5260"/>
    <w:rsid w:val="001D6A21"/>
    <w:rsid w:val="001D7AAF"/>
    <w:rsid w:val="001E12FC"/>
    <w:rsid w:val="001E1679"/>
    <w:rsid w:val="001E1BED"/>
    <w:rsid w:val="001E1E51"/>
    <w:rsid w:val="001E4694"/>
    <w:rsid w:val="001E7203"/>
    <w:rsid w:val="001F0325"/>
    <w:rsid w:val="001F3BAF"/>
    <w:rsid w:val="00201023"/>
    <w:rsid w:val="00201B1E"/>
    <w:rsid w:val="00203D7E"/>
    <w:rsid w:val="002044D8"/>
    <w:rsid w:val="00207221"/>
    <w:rsid w:val="002105F2"/>
    <w:rsid w:val="0021316A"/>
    <w:rsid w:val="00221675"/>
    <w:rsid w:val="002232F8"/>
    <w:rsid w:val="002261A6"/>
    <w:rsid w:val="00230EDA"/>
    <w:rsid w:val="0023230B"/>
    <w:rsid w:val="0023769D"/>
    <w:rsid w:val="002377BC"/>
    <w:rsid w:val="00245BFD"/>
    <w:rsid w:val="002466F3"/>
    <w:rsid w:val="00247EA7"/>
    <w:rsid w:val="00250669"/>
    <w:rsid w:val="002555FA"/>
    <w:rsid w:val="002560C1"/>
    <w:rsid w:val="0025718D"/>
    <w:rsid w:val="00263B20"/>
    <w:rsid w:val="002767F2"/>
    <w:rsid w:val="00276ECE"/>
    <w:rsid w:val="002812F2"/>
    <w:rsid w:val="002830EC"/>
    <w:rsid w:val="0028339F"/>
    <w:rsid w:val="00284702"/>
    <w:rsid w:val="00285858"/>
    <w:rsid w:val="00286F3C"/>
    <w:rsid w:val="0029180B"/>
    <w:rsid w:val="0029436B"/>
    <w:rsid w:val="00294DF1"/>
    <w:rsid w:val="00295DD8"/>
    <w:rsid w:val="002A21A4"/>
    <w:rsid w:val="002A4148"/>
    <w:rsid w:val="002A730F"/>
    <w:rsid w:val="002A7CBB"/>
    <w:rsid w:val="002B630F"/>
    <w:rsid w:val="002C07D5"/>
    <w:rsid w:val="002C1991"/>
    <w:rsid w:val="002C2BE5"/>
    <w:rsid w:val="002C4527"/>
    <w:rsid w:val="002C79CA"/>
    <w:rsid w:val="002D1054"/>
    <w:rsid w:val="002D2C18"/>
    <w:rsid w:val="002D3E3D"/>
    <w:rsid w:val="002D6E24"/>
    <w:rsid w:val="002E6D2C"/>
    <w:rsid w:val="002F2C2A"/>
    <w:rsid w:val="002F412D"/>
    <w:rsid w:val="002F419D"/>
    <w:rsid w:val="002F4AED"/>
    <w:rsid w:val="00300D79"/>
    <w:rsid w:val="00305FD1"/>
    <w:rsid w:val="0030666B"/>
    <w:rsid w:val="0032205B"/>
    <w:rsid w:val="00325022"/>
    <w:rsid w:val="0032571C"/>
    <w:rsid w:val="00326E65"/>
    <w:rsid w:val="003273D7"/>
    <w:rsid w:val="003326DB"/>
    <w:rsid w:val="003365B3"/>
    <w:rsid w:val="00340ECC"/>
    <w:rsid w:val="00341C97"/>
    <w:rsid w:val="0034489D"/>
    <w:rsid w:val="003513FE"/>
    <w:rsid w:val="00352B50"/>
    <w:rsid w:val="0035550D"/>
    <w:rsid w:val="00356714"/>
    <w:rsid w:val="003611D9"/>
    <w:rsid w:val="00366163"/>
    <w:rsid w:val="00375A19"/>
    <w:rsid w:val="003805F7"/>
    <w:rsid w:val="003831CC"/>
    <w:rsid w:val="00386364"/>
    <w:rsid w:val="003917B6"/>
    <w:rsid w:val="003942C3"/>
    <w:rsid w:val="003960EF"/>
    <w:rsid w:val="003A338D"/>
    <w:rsid w:val="003A4024"/>
    <w:rsid w:val="003A53CE"/>
    <w:rsid w:val="003B3EC3"/>
    <w:rsid w:val="003B7387"/>
    <w:rsid w:val="003C2464"/>
    <w:rsid w:val="003C7D45"/>
    <w:rsid w:val="003D663E"/>
    <w:rsid w:val="003D7C4D"/>
    <w:rsid w:val="003D7F2D"/>
    <w:rsid w:val="003E0C29"/>
    <w:rsid w:val="003E12E6"/>
    <w:rsid w:val="003F1C9C"/>
    <w:rsid w:val="003F3079"/>
    <w:rsid w:val="003F738F"/>
    <w:rsid w:val="00400E1F"/>
    <w:rsid w:val="004015BA"/>
    <w:rsid w:val="0041728B"/>
    <w:rsid w:val="00420512"/>
    <w:rsid w:val="0043266B"/>
    <w:rsid w:val="004342CB"/>
    <w:rsid w:val="004441E3"/>
    <w:rsid w:val="00451C4B"/>
    <w:rsid w:val="00455697"/>
    <w:rsid w:val="00457D8A"/>
    <w:rsid w:val="00463A7E"/>
    <w:rsid w:val="00463D36"/>
    <w:rsid w:val="0046504E"/>
    <w:rsid w:val="0046763A"/>
    <w:rsid w:val="00480FDB"/>
    <w:rsid w:val="00482393"/>
    <w:rsid w:val="00484597"/>
    <w:rsid w:val="00487759"/>
    <w:rsid w:val="00490C12"/>
    <w:rsid w:val="004962D3"/>
    <w:rsid w:val="004A2F41"/>
    <w:rsid w:val="004B6008"/>
    <w:rsid w:val="004C44D7"/>
    <w:rsid w:val="004D08BA"/>
    <w:rsid w:val="004D5507"/>
    <w:rsid w:val="004D6CC6"/>
    <w:rsid w:val="004E7B55"/>
    <w:rsid w:val="00501F8B"/>
    <w:rsid w:val="0050445A"/>
    <w:rsid w:val="00505038"/>
    <w:rsid w:val="00505D83"/>
    <w:rsid w:val="00517A3D"/>
    <w:rsid w:val="00522968"/>
    <w:rsid w:val="0052665D"/>
    <w:rsid w:val="005301F2"/>
    <w:rsid w:val="00541FA7"/>
    <w:rsid w:val="005433CE"/>
    <w:rsid w:val="00545465"/>
    <w:rsid w:val="00545EB9"/>
    <w:rsid w:val="00552E5B"/>
    <w:rsid w:val="0055508E"/>
    <w:rsid w:val="005557D9"/>
    <w:rsid w:val="00557D73"/>
    <w:rsid w:val="0056143A"/>
    <w:rsid w:val="00561836"/>
    <w:rsid w:val="0056278F"/>
    <w:rsid w:val="0056692E"/>
    <w:rsid w:val="005724E5"/>
    <w:rsid w:val="00576E67"/>
    <w:rsid w:val="00586F09"/>
    <w:rsid w:val="0058700B"/>
    <w:rsid w:val="00596AB8"/>
    <w:rsid w:val="005A13F2"/>
    <w:rsid w:val="005A52C7"/>
    <w:rsid w:val="005A5354"/>
    <w:rsid w:val="005B28FC"/>
    <w:rsid w:val="005C27FA"/>
    <w:rsid w:val="005C408D"/>
    <w:rsid w:val="005D08E7"/>
    <w:rsid w:val="005D14B4"/>
    <w:rsid w:val="005F3285"/>
    <w:rsid w:val="005F4615"/>
    <w:rsid w:val="005F5BE3"/>
    <w:rsid w:val="0060114A"/>
    <w:rsid w:val="006034F3"/>
    <w:rsid w:val="00610112"/>
    <w:rsid w:val="00612C7A"/>
    <w:rsid w:val="006132CD"/>
    <w:rsid w:val="00614111"/>
    <w:rsid w:val="0062085A"/>
    <w:rsid w:val="006221DE"/>
    <w:rsid w:val="0062677D"/>
    <w:rsid w:val="0063379E"/>
    <w:rsid w:val="00636E7B"/>
    <w:rsid w:val="0063756C"/>
    <w:rsid w:val="00640820"/>
    <w:rsid w:val="00640A3D"/>
    <w:rsid w:val="00641961"/>
    <w:rsid w:val="00651562"/>
    <w:rsid w:val="00652C23"/>
    <w:rsid w:val="006605B7"/>
    <w:rsid w:val="00660BAF"/>
    <w:rsid w:val="006673DD"/>
    <w:rsid w:val="00675914"/>
    <w:rsid w:val="006A5E77"/>
    <w:rsid w:val="006B5D49"/>
    <w:rsid w:val="006C5C3D"/>
    <w:rsid w:val="006C7074"/>
    <w:rsid w:val="006D2919"/>
    <w:rsid w:val="006D4CAE"/>
    <w:rsid w:val="006D6292"/>
    <w:rsid w:val="006E41CA"/>
    <w:rsid w:val="006F0A00"/>
    <w:rsid w:val="006F0AD2"/>
    <w:rsid w:val="006F36D9"/>
    <w:rsid w:val="006F675F"/>
    <w:rsid w:val="0070348A"/>
    <w:rsid w:val="0070418F"/>
    <w:rsid w:val="00704ECA"/>
    <w:rsid w:val="00706951"/>
    <w:rsid w:val="00707A5B"/>
    <w:rsid w:val="0071062A"/>
    <w:rsid w:val="00712F4F"/>
    <w:rsid w:val="00722FBB"/>
    <w:rsid w:val="007239FF"/>
    <w:rsid w:val="007254BB"/>
    <w:rsid w:val="00734AAE"/>
    <w:rsid w:val="007354CA"/>
    <w:rsid w:val="0073606D"/>
    <w:rsid w:val="0073772A"/>
    <w:rsid w:val="007440DD"/>
    <w:rsid w:val="00744704"/>
    <w:rsid w:val="00746A03"/>
    <w:rsid w:val="00747A44"/>
    <w:rsid w:val="00750CE6"/>
    <w:rsid w:val="0075152C"/>
    <w:rsid w:val="00751CA3"/>
    <w:rsid w:val="007579CB"/>
    <w:rsid w:val="00760306"/>
    <w:rsid w:val="0077071E"/>
    <w:rsid w:val="00772AD2"/>
    <w:rsid w:val="00774AAF"/>
    <w:rsid w:val="00776B6E"/>
    <w:rsid w:val="00776E19"/>
    <w:rsid w:val="007810A4"/>
    <w:rsid w:val="007863C4"/>
    <w:rsid w:val="00791F2F"/>
    <w:rsid w:val="00794DF5"/>
    <w:rsid w:val="007959FE"/>
    <w:rsid w:val="00797E75"/>
    <w:rsid w:val="007A5D30"/>
    <w:rsid w:val="007B323B"/>
    <w:rsid w:val="007B4392"/>
    <w:rsid w:val="007B5A27"/>
    <w:rsid w:val="007C5AEC"/>
    <w:rsid w:val="007D04D3"/>
    <w:rsid w:val="007E0B37"/>
    <w:rsid w:val="007E20E0"/>
    <w:rsid w:val="007F1F61"/>
    <w:rsid w:val="007F3778"/>
    <w:rsid w:val="007F4830"/>
    <w:rsid w:val="007F71F3"/>
    <w:rsid w:val="00810329"/>
    <w:rsid w:val="00810FF2"/>
    <w:rsid w:val="0081441C"/>
    <w:rsid w:val="0082067F"/>
    <w:rsid w:val="00827AC0"/>
    <w:rsid w:val="00832F70"/>
    <w:rsid w:val="008355BB"/>
    <w:rsid w:val="008359ED"/>
    <w:rsid w:val="0084438C"/>
    <w:rsid w:val="0084507A"/>
    <w:rsid w:val="00852D34"/>
    <w:rsid w:val="00854491"/>
    <w:rsid w:val="00856FA4"/>
    <w:rsid w:val="008571DA"/>
    <w:rsid w:val="00857AF7"/>
    <w:rsid w:val="008629D9"/>
    <w:rsid w:val="008648A0"/>
    <w:rsid w:val="00864B36"/>
    <w:rsid w:val="008662AA"/>
    <w:rsid w:val="00866B07"/>
    <w:rsid w:val="00867E5C"/>
    <w:rsid w:val="00871452"/>
    <w:rsid w:val="0087350B"/>
    <w:rsid w:val="0087569B"/>
    <w:rsid w:val="00880D06"/>
    <w:rsid w:val="00882F74"/>
    <w:rsid w:val="0088378F"/>
    <w:rsid w:val="00892F79"/>
    <w:rsid w:val="008940CE"/>
    <w:rsid w:val="008970A3"/>
    <w:rsid w:val="008A3618"/>
    <w:rsid w:val="008A3B90"/>
    <w:rsid w:val="008A752C"/>
    <w:rsid w:val="008B0350"/>
    <w:rsid w:val="008B677B"/>
    <w:rsid w:val="008B6DBB"/>
    <w:rsid w:val="008C5F1D"/>
    <w:rsid w:val="008D4863"/>
    <w:rsid w:val="008D60C7"/>
    <w:rsid w:val="008D7D12"/>
    <w:rsid w:val="008E1E3E"/>
    <w:rsid w:val="008E2F9B"/>
    <w:rsid w:val="008E3720"/>
    <w:rsid w:val="008E3AD9"/>
    <w:rsid w:val="008E4F8D"/>
    <w:rsid w:val="008F03BC"/>
    <w:rsid w:val="008F135A"/>
    <w:rsid w:val="008F29DC"/>
    <w:rsid w:val="009032FE"/>
    <w:rsid w:val="00903CBA"/>
    <w:rsid w:val="00904F7A"/>
    <w:rsid w:val="00904F93"/>
    <w:rsid w:val="00906ACE"/>
    <w:rsid w:val="00907AEA"/>
    <w:rsid w:val="00910F3D"/>
    <w:rsid w:val="009111F8"/>
    <w:rsid w:val="00916DAE"/>
    <w:rsid w:val="00920D45"/>
    <w:rsid w:val="009211ED"/>
    <w:rsid w:val="00925D86"/>
    <w:rsid w:val="0093129B"/>
    <w:rsid w:val="0093601C"/>
    <w:rsid w:val="00943CF0"/>
    <w:rsid w:val="00950828"/>
    <w:rsid w:val="0095181A"/>
    <w:rsid w:val="009550B2"/>
    <w:rsid w:val="00964D09"/>
    <w:rsid w:val="0096593B"/>
    <w:rsid w:val="00967A48"/>
    <w:rsid w:val="00970CB5"/>
    <w:rsid w:val="00973BF2"/>
    <w:rsid w:val="00980C4B"/>
    <w:rsid w:val="00981BE7"/>
    <w:rsid w:val="009851A0"/>
    <w:rsid w:val="00987EB4"/>
    <w:rsid w:val="0099274C"/>
    <w:rsid w:val="009A3F9E"/>
    <w:rsid w:val="009B109F"/>
    <w:rsid w:val="009B188A"/>
    <w:rsid w:val="009B6047"/>
    <w:rsid w:val="009B6C69"/>
    <w:rsid w:val="009C4331"/>
    <w:rsid w:val="009D2B12"/>
    <w:rsid w:val="009E4470"/>
    <w:rsid w:val="009E53AB"/>
    <w:rsid w:val="009E6187"/>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20312"/>
    <w:rsid w:val="00A210A6"/>
    <w:rsid w:val="00A22D58"/>
    <w:rsid w:val="00A377D9"/>
    <w:rsid w:val="00A378C1"/>
    <w:rsid w:val="00A4374D"/>
    <w:rsid w:val="00A4419D"/>
    <w:rsid w:val="00A464EF"/>
    <w:rsid w:val="00A519B5"/>
    <w:rsid w:val="00A53969"/>
    <w:rsid w:val="00A57DF4"/>
    <w:rsid w:val="00A6257B"/>
    <w:rsid w:val="00A731AB"/>
    <w:rsid w:val="00A751C2"/>
    <w:rsid w:val="00A9160D"/>
    <w:rsid w:val="00A92D2C"/>
    <w:rsid w:val="00A96037"/>
    <w:rsid w:val="00A96247"/>
    <w:rsid w:val="00A96671"/>
    <w:rsid w:val="00AA2D15"/>
    <w:rsid w:val="00AC04AE"/>
    <w:rsid w:val="00AC1253"/>
    <w:rsid w:val="00AC6260"/>
    <w:rsid w:val="00AD08DB"/>
    <w:rsid w:val="00AE0178"/>
    <w:rsid w:val="00AF58F5"/>
    <w:rsid w:val="00B04C73"/>
    <w:rsid w:val="00B04F84"/>
    <w:rsid w:val="00B175FE"/>
    <w:rsid w:val="00B20726"/>
    <w:rsid w:val="00B216EA"/>
    <w:rsid w:val="00B24559"/>
    <w:rsid w:val="00B34A2F"/>
    <w:rsid w:val="00B37678"/>
    <w:rsid w:val="00B3788E"/>
    <w:rsid w:val="00B407AD"/>
    <w:rsid w:val="00B40B30"/>
    <w:rsid w:val="00B41349"/>
    <w:rsid w:val="00B430D8"/>
    <w:rsid w:val="00B52ECC"/>
    <w:rsid w:val="00B56FF1"/>
    <w:rsid w:val="00B57966"/>
    <w:rsid w:val="00B60EE2"/>
    <w:rsid w:val="00B60F64"/>
    <w:rsid w:val="00B6230B"/>
    <w:rsid w:val="00B80C13"/>
    <w:rsid w:val="00B83468"/>
    <w:rsid w:val="00B87B6F"/>
    <w:rsid w:val="00B938AE"/>
    <w:rsid w:val="00B94F22"/>
    <w:rsid w:val="00BA0F51"/>
    <w:rsid w:val="00BA147C"/>
    <w:rsid w:val="00BA219F"/>
    <w:rsid w:val="00BA347D"/>
    <w:rsid w:val="00BA3CB5"/>
    <w:rsid w:val="00BA7669"/>
    <w:rsid w:val="00BB3998"/>
    <w:rsid w:val="00BB7924"/>
    <w:rsid w:val="00BC1CDA"/>
    <w:rsid w:val="00BC504F"/>
    <w:rsid w:val="00BC5F0E"/>
    <w:rsid w:val="00BC7233"/>
    <w:rsid w:val="00BE0510"/>
    <w:rsid w:val="00BE137A"/>
    <w:rsid w:val="00BF0F71"/>
    <w:rsid w:val="00BF48A1"/>
    <w:rsid w:val="00BF4DF8"/>
    <w:rsid w:val="00C0130F"/>
    <w:rsid w:val="00C06970"/>
    <w:rsid w:val="00C0724E"/>
    <w:rsid w:val="00C07780"/>
    <w:rsid w:val="00C12272"/>
    <w:rsid w:val="00C12B1E"/>
    <w:rsid w:val="00C15A2D"/>
    <w:rsid w:val="00C166D7"/>
    <w:rsid w:val="00C24C2B"/>
    <w:rsid w:val="00C264DF"/>
    <w:rsid w:val="00C275E7"/>
    <w:rsid w:val="00C27F72"/>
    <w:rsid w:val="00C3055C"/>
    <w:rsid w:val="00C404BB"/>
    <w:rsid w:val="00C41066"/>
    <w:rsid w:val="00C53F76"/>
    <w:rsid w:val="00C57548"/>
    <w:rsid w:val="00C6282A"/>
    <w:rsid w:val="00C62C1B"/>
    <w:rsid w:val="00C663DC"/>
    <w:rsid w:val="00C70C83"/>
    <w:rsid w:val="00C71147"/>
    <w:rsid w:val="00C713C4"/>
    <w:rsid w:val="00C714F1"/>
    <w:rsid w:val="00C739BA"/>
    <w:rsid w:val="00C73AC2"/>
    <w:rsid w:val="00C7475B"/>
    <w:rsid w:val="00C75C67"/>
    <w:rsid w:val="00C76397"/>
    <w:rsid w:val="00C763D8"/>
    <w:rsid w:val="00C76AD3"/>
    <w:rsid w:val="00C76F25"/>
    <w:rsid w:val="00C77CD5"/>
    <w:rsid w:val="00C86320"/>
    <w:rsid w:val="00C872CF"/>
    <w:rsid w:val="00C97576"/>
    <w:rsid w:val="00CA3BDB"/>
    <w:rsid w:val="00CA595E"/>
    <w:rsid w:val="00CA6E97"/>
    <w:rsid w:val="00CB4B6E"/>
    <w:rsid w:val="00CB6F20"/>
    <w:rsid w:val="00CC295C"/>
    <w:rsid w:val="00CC6951"/>
    <w:rsid w:val="00CC7C68"/>
    <w:rsid w:val="00CE1733"/>
    <w:rsid w:val="00CE5D8B"/>
    <w:rsid w:val="00CE6AD9"/>
    <w:rsid w:val="00CF133A"/>
    <w:rsid w:val="00CF380D"/>
    <w:rsid w:val="00CF5E8B"/>
    <w:rsid w:val="00D016C1"/>
    <w:rsid w:val="00D03962"/>
    <w:rsid w:val="00D0443B"/>
    <w:rsid w:val="00D07C30"/>
    <w:rsid w:val="00D148A1"/>
    <w:rsid w:val="00D200CA"/>
    <w:rsid w:val="00D250C2"/>
    <w:rsid w:val="00D264C6"/>
    <w:rsid w:val="00D27E54"/>
    <w:rsid w:val="00D41644"/>
    <w:rsid w:val="00D439CF"/>
    <w:rsid w:val="00D51828"/>
    <w:rsid w:val="00D5352D"/>
    <w:rsid w:val="00D61D8D"/>
    <w:rsid w:val="00D64311"/>
    <w:rsid w:val="00D651B9"/>
    <w:rsid w:val="00D6658A"/>
    <w:rsid w:val="00D66ECA"/>
    <w:rsid w:val="00D851EB"/>
    <w:rsid w:val="00D93F4C"/>
    <w:rsid w:val="00DA59EC"/>
    <w:rsid w:val="00DC10D7"/>
    <w:rsid w:val="00DC77B7"/>
    <w:rsid w:val="00DD4A89"/>
    <w:rsid w:val="00DD4FB8"/>
    <w:rsid w:val="00DD73A8"/>
    <w:rsid w:val="00DE1E66"/>
    <w:rsid w:val="00DE5C32"/>
    <w:rsid w:val="00DF1436"/>
    <w:rsid w:val="00DF23DB"/>
    <w:rsid w:val="00DF3D07"/>
    <w:rsid w:val="00DF4B37"/>
    <w:rsid w:val="00DF7C9C"/>
    <w:rsid w:val="00E21D9A"/>
    <w:rsid w:val="00E22731"/>
    <w:rsid w:val="00E232F3"/>
    <w:rsid w:val="00E2590E"/>
    <w:rsid w:val="00E26013"/>
    <w:rsid w:val="00E309D8"/>
    <w:rsid w:val="00E41A89"/>
    <w:rsid w:val="00E50A2B"/>
    <w:rsid w:val="00E51F18"/>
    <w:rsid w:val="00E60CBA"/>
    <w:rsid w:val="00E60FC0"/>
    <w:rsid w:val="00E63045"/>
    <w:rsid w:val="00E63DEB"/>
    <w:rsid w:val="00E66B6D"/>
    <w:rsid w:val="00E673D3"/>
    <w:rsid w:val="00E6778E"/>
    <w:rsid w:val="00E70582"/>
    <w:rsid w:val="00E73735"/>
    <w:rsid w:val="00E737F7"/>
    <w:rsid w:val="00E872A2"/>
    <w:rsid w:val="00E87ADE"/>
    <w:rsid w:val="00E93D07"/>
    <w:rsid w:val="00E94CCD"/>
    <w:rsid w:val="00E97998"/>
    <w:rsid w:val="00E97D9F"/>
    <w:rsid w:val="00EA1F9C"/>
    <w:rsid w:val="00EA3C53"/>
    <w:rsid w:val="00EA612F"/>
    <w:rsid w:val="00EA71C0"/>
    <w:rsid w:val="00EB6C96"/>
    <w:rsid w:val="00EC03F3"/>
    <w:rsid w:val="00EC2B13"/>
    <w:rsid w:val="00EC5709"/>
    <w:rsid w:val="00EC621C"/>
    <w:rsid w:val="00ED08D1"/>
    <w:rsid w:val="00ED507A"/>
    <w:rsid w:val="00ED67FE"/>
    <w:rsid w:val="00EE0C58"/>
    <w:rsid w:val="00EE40E5"/>
    <w:rsid w:val="00EE69C0"/>
    <w:rsid w:val="00EF1FAE"/>
    <w:rsid w:val="00EF590D"/>
    <w:rsid w:val="00EF6CD4"/>
    <w:rsid w:val="00F00B9D"/>
    <w:rsid w:val="00F1133D"/>
    <w:rsid w:val="00F16C5B"/>
    <w:rsid w:val="00F26F31"/>
    <w:rsid w:val="00F27E1E"/>
    <w:rsid w:val="00F411B7"/>
    <w:rsid w:val="00F41EC6"/>
    <w:rsid w:val="00F42A04"/>
    <w:rsid w:val="00F44064"/>
    <w:rsid w:val="00F503A1"/>
    <w:rsid w:val="00F51B6E"/>
    <w:rsid w:val="00F52430"/>
    <w:rsid w:val="00F52D81"/>
    <w:rsid w:val="00F56D89"/>
    <w:rsid w:val="00F62DE7"/>
    <w:rsid w:val="00F6556B"/>
    <w:rsid w:val="00F6591D"/>
    <w:rsid w:val="00F66CC4"/>
    <w:rsid w:val="00F67B4A"/>
    <w:rsid w:val="00F774D6"/>
    <w:rsid w:val="00F81EDC"/>
    <w:rsid w:val="00F84F44"/>
    <w:rsid w:val="00F912BA"/>
    <w:rsid w:val="00F92A64"/>
    <w:rsid w:val="00F945F7"/>
    <w:rsid w:val="00F97A63"/>
    <w:rsid w:val="00FA15EA"/>
    <w:rsid w:val="00FA4518"/>
    <w:rsid w:val="00FA55B0"/>
    <w:rsid w:val="00FA57CB"/>
    <w:rsid w:val="00FB051E"/>
    <w:rsid w:val="00FB0BEB"/>
    <w:rsid w:val="00FB0EE2"/>
    <w:rsid w:val="00FB32A7"/>
    <w:rsid w:val="00FB7AFE"/>
    <w:rsid w:val="00FC6368"/>
    <w:rsid w:val="00FD14D7"/>
    <w:rsid w:val="00FD2DE2"/>
    <w:rsid w:val="00FD3467"/>
    <w:rsid w:val="00FD4142"/>
    <w:rsid w:val="00FD70CD"/>
    <w:rsid w:val="00FE454B"/>
    <w:rsid w:val="00FE53F3"/>
    <w:rsid w:val="00FF07A6"/>
    <w:rsid w:val="00FF0F54"/>
    <w:rsid w:val="00FF5347"/>
    <w:rsid w:val="00FF6B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82"/>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99"/>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B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j.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intendenciadecasinos.cl/form_contacto/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rcularreclamos@scj.gob.cl" TargetMode="External"/><Relationship Id="rId4" Type="http://schemas.openxmlformats.org/officeDocument/2006/relationships/settings" Target="settings.xml"/><Relationship Id="rId9" Type="http://schemas.openxmlformats.org/officeDocument/2006/relationships/hyperlink" Target="mailto:circularreclamos@scj.gob.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5018</Words>
  <Characters>27603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Claudia Valladares</cp:lastModifiedBy>
  <cp:revision>2</cp:revision>
  <cp:lastPrinted>2018-06-21T15:37:00Z</cp:lastPrinted>
  <dcterms:created xsi:type="dcterms:W3CDTF">2021-11-10T15:38:00Z</dcterms:created>
  <dcterms:modified xsi:type="dcterms:W3CDTF">2021-11-10T15:38:00Z</dcterms:modified>
</cp:coreProperties>
</file>